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7B49AE48" w14:textId="2737F0CA" w:rsidR="003E70DB" w:rsidRPr="002860A9" w:rsidRDefault="003E70DB" w:rsidP="003E70DB">
      <w:pPr>
        <w:pStyle w:val="a5"/>
        <w:tabs>
          <w:tab w:val="right" w:pos="9180"/>
        </w:tabs>
        <w:ind w:right="-58"/>
        <w:rPr>
          <w:rFonts w:eastAsia="SimSun"/>
          <w:bCs w:val="0"/>
          <w:sz w:val="28"/>
          <w:lang w:eastAsia="ko-KR"/>
        </w:rPr>
      </w:pPr>
      <w:bookmarkStart w:id="0" w:name="OLE_LINK1"/>
      <w:bookmarkStart w:id="1" w:name="OLE_LINK2"/>
      <w:r>
        <w:rPr>
          <w:bCs w:val="0"/>
          <w:sz w:val="28"/>
        </w:rPr>
        <w:t>3GPP TSG RAN WG1 #107</w:t>
      </w:r>
      <w:r>
        <w:rPr>
          <w:rFonts w:hint="eastAsia"/>
          <w:bCs w:val="0"/>
          <w:sz w:val="28"/>
          <w:lang w:eastAsia="ko-KR"/>
        </w:rPr>
        <w:t>b</w:t>
      </w:r>
      <w:r>
        <w:rPr>
          <w:bCs w:val="0"/>
          <w:sz w:val="28"/>
        </w:rPr>
        <w:t>-e</w:t>
      </w:r>
      <w:r w:rsidRPr="00FC6EBE">
        <w:rPr>
          <w:bCs w:val="0"/>
          <w:sz w:val="28"/>
        </w:rPr>
        <w:tab/>
      </w:r>
      <w:r w:rsidR="009978AE" w:rsidRPr="009978AE">
        <w:rPr>
          <w:bCs w:val="0"/>
          <w:sz w:val="28"/>
        </w:rPr>
        <w:t>R1-2200613</w:t>
      </w:r>
    </w:p>
    <w:p w14:paraId="54B00AC6" w14:textId="79FA5849" w:rsidR="003E70DB" w:rsidRPr="00912280" w:rsidRDefault="003E70DB" w:rsidP="003E70DB">
      <w:pPr>
        <w:pStyle w:val="a5"/>
        <w:rPr>
          <w:bCs w:val="0"/>
          <w:sz w:val="28"/>
        </w:rPr>
      </w:pPr>
      <w:r>
        <w:rPr>
          <w:bCs w:val="0"/>
          <w:sz w:val="28"/>
          <w:szCs w:val="24"/>
          <w:lang w:eastAsia="ko-KR"/>
        </w:rPr>
        <w:t>e-Meeting, January</w:t>
      </w:r>
      <w:r>
        <w:rPr>
          <w:rFonts w:hint="eastAsia"/>
          <w:bCs w:val="0"/>
          <w:sz w:val="28"/>
          <w:szCs w:val="24"/>
          <w:lang w:eastAsia="ko-KR"/>
        </w:rPr>
        <w:t xml:space="preserve"> 1</w:t>
      </w:r>
      <w:r>
        <w:rPr>
          <w:bCs w:val="0"/>
          <w:sz w:val="28"/>
          <w:szCs w:val="24"/>
          <w:lang w:eastAsia="ko-KR"/>
        </w:rPr>
        <w:t>7</w:t>
      </w:r>
      <w:r w:rsidRPr="00FC2513">
        <w:rPr>
          <w:rFonts w:hint="eastAsia"/>
          <w:bCs w:val="0"/>
          <w:sz w:val="28"/>
          <w:szCs w:val="24"/>
          <w:vertAlign w:val="superscript"/>
          <w:lang w:eastAsia="ko-KR"/>
        </w:rPr>
        <w:t>th</w:t>
      </w:r>
      <w:r>
        <w:rPr>
          <w:rFonts w:hint="eastAsia"/>
          <w:bCs w:val="0"/>
          <w:sz w:val="28"/>
          <w:szCs w:val="24"/>
          <w:lang w:eastAsia="ko-KR"/>
        </w:rPr>
        <w:t xml:space="preserve"> </w:t>
      </w:r>
      <w:r>
        <w:rPr>
          <w:bCs w:val="0"/>
          <w:sz w:val="28"/>
          <w:szCs w:val="24"/>
          <w:lang w:eastAsia="ko-KR"/>
        </w:rPr>
        <w:t>– January 25</w:t>
      </w:r>
      <w:r w:rsidRPr="00FC2513">
        <w:rPr>
          <w:bCs w:val="0"/>
          <w:sz w:val="28"/>
          <w:szCs w:val="24"/>
          <w:vertAlign w:val="superscript"/>
          <w:lang w:eastAsia="ko-KR"/>
        </w:rPr>
        <w:t>th</w:t>
      </w:r>
      <w:r>
        <w:rPr>
          <w:bCs w:val="0"/>
          <w:sz w:val="28"/>
          <w:szCs w:val="24"/>
          <w:lang w:eastAsia="ko-KR"/>
        </w:rPr>
        <w:t>, 2022</w:t>
      </w:r>
    </w:p>
    <w:p w14:paraId="1F350865" w14:textId="77777777" w:rsidR="00197EC1" w:rsidRDefault="00197EC1" w:rsidP="00197EC1">
      <w:pPr>
        <w:pStyle w:val="a9"/>
      </w:pPr>
    </w:p>
    <w:p w14:paraId="508FC223" w14:textId="761EF36A"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86079F">
        <w:rPr>
          <w:rFonts w:ascii="Arial" w:hAnsi="Arial"/>
          <w:sz w:val="24"/>
          <w:lang w:val="en-US"/>
        </w:rPr>
        <w:t>8.</w:t>
      </w:r>
      <w:r w:rsidR="00F94A51">
        <w:rPr>
          <w:rFonts w:ascii="Arial" w:hAnsi="Arial"/>
          <w:sz w:val="24"/>
          <w:lang w:val="en-US"/>
        </w:rPr>
        <w:t>8</w:t>
      </w:r>
      <w:r w:rsidR="0086079F">
        <w:rPr>
          <w:rFonts w:ascii="Arial" w:hAnsi="Arial"/>
          <w:sz w:val="24"/>
          <w:lang w:val="en-US"/>
        </w:rPr>
        <w:t>.</w:t>
      </w:r>
      <w:r w:rsidR="00F94A51">
        <w:rPr>
          <w:rFonts w:ascii="Arial" w:hAnsi="Arial"/>
          <w:sz w:val="24"/>
          <w:lang w:val="en-US"/>
        </w:rPr>
        <w:t>1.3</w:t>
      </w:r>
    </w:p>
    <w:p w14:paraId="3617A271" w14:textId="3FC31BA5" w:rsidR="00FC6EBE" w:rsidRPr="007646E8" w:rsidRDefault="00FC6EBE" w:rsidP="002F2108">
      <w:pPr>
        <w:tabs>
          <w:tab w:val="left" w:pos="1985"/>
        </w:tabs>
        <w:spacing w:after="0" w:line="360" w:lineRule="auto"/>
        <w:rPr>
          <w:rFonts w:ascii="Arial" w:eastAsia="바탕" w:hAnsi="Arial"/>
          <w:sz w:val="24"/>
          <w:lang w:val="en-US"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1175FE68" w:rsidR="00FC6EBE" w:rsidRPr="002E7B0B" w:rsidRDefault="00FC6EBE" w:rsidP="002F2108">
      <w:pPr>
        <w:tabs>
          <w:tab w:val="left" w:pos="1985"/>
        </w:tabs>
        <w:spacing w:after="0" w:line="360" w:lineRule="auto"/>
        <w:ind w:left="1980" w:hanging="1980"/>
        <w:rPr>
          <w:rFonts w:ascii="Arial" w:eastAsia="SimSun" w:hAnsi="Arial"/>
          <w:sz w:val="24"/>
          <w:lang w:eastAsia="ko-KR"/>
        </w:rPr>
      </w:pPr>
      <w:r w:rsidRPr="004C5DD7">
        <w:rPr>
          <w:rFonts w:ascii="Arial" w:hAnsi="Arial"/>
          <w:b/>
          <w:sz w:val="24"/>
        </w:rPr>
        <w:t>Title:</w:t>
      </w:r>
      <w:r w:rsidRPr="004C5DD7">
        <w:rPr>
          <w:rFonts w:ascii="Arial" w:hAnsi="Arial"/>
          <w:sz w:val="24"/>
        </w:rPr>
        <w:t xml:space="preserve"> </w:t>
      </w:r>
      <w:r w:rsidRPr="004C5DD7">
        <w:rPr>
          <w:rFonts w:ascii="Arial" w:hAnsi="Arial"/>
          <w:sz w:val="24"/>
        </w:rPr>
        <w:tab/>
      </w:r>
      <w:r w:rsidR="00942481">
        <w:rPr>
          <w:rFonts w:ascii="Arial" w:hAnsi="Arial"/>
          <w:sz w:val="24"/>
        </w:rPr>
        <w:t>Discussions on j</w:t>
      </w:r>
      <w:r w:rsidR="00F94A51">
        <w:rPr>
          <w:rFonts w:ascii="Arial" w:hAnsi="Arial"/>
          <w:sz w:val="24"/>
        </w:rPr>
        <w:t>oint channel estimation for PUSCH</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2"/>
    </w:p>
    <w:p w14:paraId="729613A2" w14:textId="2F20BB35" w:rsidR="00B00253" w:rsidRDefault="00B00253" w:rsidP="00D334A9">
      <w:pPr>
        <w:spacing w:line="360" w:lineRule="auto"/>
        <w:ind w:firstLineChars="50" w:firstLine="110"/>
        <w:rPr>
          <w:lang w:eastAsia="ko-KR"/>
        </w:rPr>
      </w:pPr>
      <w:r w:rsidRPr="00B10D26">
        <w:rPr>
          <w:lang w:eastAsia="ko-KR"/>
        </w:rPr>
        <w:t xml:space="preserve">In </w:t>
      </w:r>
      <w:r w:rsidR="004D1FC2">
        <w:rPr>
          <w:lang w:eastAsia="ko-KR"/>
        </w:rPr>
        <w:t>RAN1#10</w:t>
      </w:r>
      <w:r w:rsidR="002924E9">
        <w:rPr>
          <w:lang w:eastAsia="ko-KR"/>
        </w:rPr>
        <w:t>7</w:t>
      </w:r>
      <w:r w:rsidR="004D1FC2">
        <w:rPr>
          <w:lang w:eastAsia="ko-KR"/>
        </w:rPr>
        <w:t>-</w:t>
      </w:r>
      <w:r w:rsidR="00B53CB0">
        <w:rPr>
          <w:lang w:eastAsia="ko-KR"/>
        </w:rPr>
        <w:t>e</w:t>
      </w:r>
      <w:r w:rsidR="004D1FC2" w:rsidRPr="00B10D26">
        <w:rPr>
          <w:lang w:eastAsia="ko-KR"/>
        </w:rPr>
        <w:t xml:space="preserve"> </w:t>
      </w:r>
      <w:r w:rsidRPr="00B10D26">
        <w:rPr>
          <w:lang w:eastAsia="ko-KR"/>
        </w:rPr>
        <w:t xml:space="preserve">meeting, </w:t>
      </w:r>
      <w:r w:rsidR="00CF08AB">
        <w:rPr>
          <w:lang w:eastAsia="ko-KR"/>
        </w:rPr>
        <w:t>several</w:t>
      </w:r>
      <w:r w:rsidR="004D1FC2" w:rsidRPr="00B10D26">
        <w:rPr>
          <w:lang w:eastAsia="ko-KR"/>
        </w:rPr>
        <w:t xml:space="preserve"> </w:t>
      </w:r>
      <w:r w:rsidRPr="004D1FC2">
        <w:rPr>
          <w:lang w:eastAsia="ko-KR"/>
        </w:rPr>
        <w:t>agreements</w:t>
      </w:r>
      <w:r w:rsidR="00A71DC3" w:rsidRPr="004D1FC2">
        <w:rPr>
          <w:lang w:eastAsia="ko-KR"/>
        </w:rPr>
        <w:t xml:space="preserve"> </w:t>
      </w:r>
      <w:r w:rsidRPr="004D1FC2">
        <w:rPr>
          <w:lang w:eastAsia="ko-KR"/>
        </w:rPr>
        <w:t xml:space="preserve">were made regarding on </w:t>
      </w:r>
      <w:r w:rsidR="0043050F" w:rsidRPr="004D1FC2">
        <w:rPr>
          <w:lang w:eastAsia="ko-KR"/>
        </w:rPr>
        <w:t>joint channel estimation</w:t>
      </w:r>
      <w:r w:rsidR="0043050F">
        <w:rPr>
          <w:lang w:eastAsia="ko-KR"/>
        </w:rPr>
        <w:t xml:space="preserve"> for PUSCH</w:t>
      </w:r>
      <w:r>
        <w:rPr>
          <w:lang w:eastAsia="ko-KR"/>
        </w:rPr>
        <w:t>.</w:t>
      </w:r>
      <w:r w:rsidRPr="00B10D26">
        <w:rPr>
          <w:lang w:eastAsia="ko-KR"/>
        </w:rPr>
        <w:t xml:space="preserve"> [1]</w:t>
      </w:r>
      <w:r w:rsidR="00B53CB0">
        <w:rPr>
          <w:lang w:eastAsia="ko-KR"/>
        </w:rPr>
        <w:t xml:space="preserve"> In this contribution, we discuss </w:t>
      </w:r>
      <w:r w:rsidR="009978AE">
        <w:rPr>
          <w:lang w:eastAsia="ko-KR"/>
        </w:rPr>
        <w:t>DMRS bundling of PUSCH with TPC commands, event, timing adjustment and inter-slot frequency hopping with inter-slot bundling.</w:t>
      </w:r>
    </w:p>
    <w:p w14:paraId="7E6B9BA2" w14:textId="77777777" w:rsidR="00EC3199" w:rsidRDefault="00EC3199" w:rsidP="008941BB">
      <w:pPr>
        <w:spacing w:line="360" w:lineRule="auto"/>
        <w:rPr>
          <w:lang w:val="en-US" w:eastAsia="ko-KR"/>
        </w:rPr>
      </w:pPr>
    </w:p>
    <w:p w14:paraId="636F30B7" w14:textId="31AD295B" w:rsidR="00CA3AC6" w:rsidRPr="008941BB" w:rsidRDefault="00D06525" w:rsidP="00CA3AC6">
      <w:pPr>
        <w:pStyle w:val="1"/>
      </w:pPr>
      <w:r>
        <w:t>TPC command</w:t>
      </w:r>
    </w:p>
    <w:p w14:paraId="2E4EC52A" w14:textId="0699A1F2" w:rsidR="00E16032" w:rsidRDefault="00E16032" w:rsidP="00B0677E">
      <w:pPr>
        <w:spacing w:line="360" w:lineRule="auto"/>
        <w:ind w:firstLineChars="129" w:firstLine="284"/>
        <w:rPr>
          <w:lang w:val="en-US" w:eastAsia="ko-KR"/>
        </w:rPr>
      </w:pPr>
      <w:r w:rsidRPr="00E16032">
        <w:rPr>
          <w:lang w:val="en-US" w:eastAsia="ko-KR"/>
        </w:rPr>
        <w:t xml:space="preserve">In the last RAN1#107e meeting, a working assumption </w:t>
      </w:r>
      <w:r w:rsidR="00CC51B6">
        <w:rPr>
          <w:lang w:val="en-US" w:eastAsia="ko-KR"/>
        </w:rPr>
        <w:t xml:space="preserve">regarding TPC command </w:t>
      </w:r>
      <w:r w:rsidRPr="00E16032">
        <w:rPr>
          <w:lang w:val="en-US" w:eastAsia="ko-KR"/>
        </w:rPr>
        <w:t xml:space="preserve">was </w:t>
      </w:r>
      <w:r w:rsidR="00CC51B6">
        <w:rPr>
          <w:lang w:val="en-US" w:eastAsia="ko-KR"/>
        </w:rPr>
        <w:t>agreed</w:t>
      </w:r>
      <w:r w:rsidRPr="00E16032">
        <w:rPr>
          <w:lang w:val="en-US" w:eastAsia="ko-KR"/>
        </w:rPr>
        <w:t xml:space="preserve">. </w:t>
      </w:r>
      <w:r w:rsidR="00B0677E" w:rsidRPr="00B0677E">
        <w:rPr>
          <w:lang w:val="en-US" w:eastAsia="ko-KR"/>
        </w:rPr>
        <w:t xml:space="preserve">When accumulation is configured, the UE accumulates all the TPC information received in the configured TDW to delay the application time, so that the understanding of the UE and the </w:t>
      </w:r>
      <w:proofErr w:type="spellStart"/>
      <w:r w:rsidR="00B0677E" w:rsidRPr="00B0677E">
        <w:rPr>
          <w:lang w:val="en-US" w:eastAsia="ko-KR"/>
        </w:rPr>
        <w:t>gNB</w:t>
      </w:r>
      <w:proofErr w:type="spellEnd"/>
      <w:r w:rsidR="00B0677E" w:rsidRPr="00B0677E">
        <w:rPr>
          <w:lang w:val="en-US" w:eastAsia="ko-KR"/>
        </w:rPr>
        <w:t xml:space="preserve"> coincides. </w:t>
      </w:r>
      <w:r w:rsidR="00B0677E">
        <w:rPr>
          <w:lang w:val="en-US" w:eastAsia="ko-KR"/>
        </w:rPr>
        <w:t>Since the</w:t>
      </w:r>
      <w:r w:rsidR="00B0677E" w:rsidRPr="00E16032">
        <w:rPr>
          <w:lang w:val="en-US" w:eastAsia="ko-KR"/>
        </w:rPr>
        <w:t xml:space="preserve"> UE operation is clear, so there is no need for further discussion</w:t>
      </w:r>
      <w:r w:rsidR="00B0677E">
        <w:rPr>
          <w:lang w:val="en-US" w:eastAsia="ko-KR"/>
        </w:rPr>
        <w:t xml:space="preserve"> for accumulation case. </w:t>
      </w:r>
      <w:r w:rsidRPr="00E16032">
        <w:rPr>
          <w:lang w:val="en-US" w:eastAsia="ko-KR"/>
        </w:rPr>
        <w:t xml:space="preserve">However, when a plurality of TPCs are received </w:t>
      </w:r>
      <w:r w:rsidR="00B0677E">
        <w:rPr>
          <w:lang w:val="en-US" w:eastAsia="ko-KR"/>
        </w:rPr>
        <w:t>and</w:t>
      </w:r>
      <w:r w:rsidRPr="00E16032">
        <w:rPr>
          <w:lang w:val="en-US" w:eastAsia="ko-KR"/>
        </w:rPr>
        <w:t xml:space="preserve"> accumulation is not configured, the UE skips some of the </w:t>
      </w:r>
      <w:r w:rsidR="00B0677E">
        <w:rPr>
          <w:lang w:val="en-US" w:eastAsia="ko-KR"/>
        </w:rPr>
        <w:t>indicated TPC</w:t>
      </w:r>
      <w:r w:rsidRPr="00E16032">
        <w:rPr>
          <w:lang w:val="en-US" w:eastAsia="ko-KR"/>
        </w:rPr>
        <w:t xml:space="preserve"> </w:t>
      </w:r>
      <w:r w:rsidR="00B0677E">
        <w:rPr>
          <w:lang w:val="en-US" w:eastAsia="ko-KR"/>
        </w:rPr>
        <w:t xml:space="preserve">no matter </w:t>
      </w:r>
      <w:r w:rsidRPr="00E16032">
        <w:rPr>
          <w:lang w:val="en-US" w:eastAsia="ko-KR"/>
        </w:rPr>
        <w:t xml:space="preserve">how </w:t>
      </w:r>
      <w:r w:rsidR="00B0677E">
        <w:rPr>
          <w:lang w:val="en-US" w:eastAsia="ko-KR"/>
        </w:rPr>
        <w:t xml:space="preserve">it is </w:t>
      </w:r>
      <w:proofErr w:type="gramStart"/>
      <w:r w:rsidR="00B0677E">
        <w:rPr>
          <w:lang w:val="en-US" w:eastAsia="ko-KR"/>
        </w:rPr>
        <w:t>enhanced</w:t>
      </w:r>
      <w:proofErr w:type="gramEnd"/>
      <w:r w:rsidRPr="00E16032">
        <w:rPr>
          <w:lang w:val="en-US" w:eastAsia="ko-KR"/>
        </w:rPr>
        <w:t xml:space="preserve"> unless TPC without accumulation is agreed as an event. Currently, the operation of the UE is cleared by applying only the last TPC command, but if the FFS part is agreed upon, the operation of the UE becomes simpler. In other words, when the reception of multiple TPC commands</w:t>
      </w:r>
      <w:r w:rsidR="005D0A69">
        <w:rPr>
          <w:lang w:val="en-US" w:eastAsia="ko-KR"/>
        </w:rPr>
        <w:t xml:space="preserve"> is allowed</w:t>
      </w:r>
      <w:r w:rsidRPr="00E16032">
        <w:rPr>
          <w:lang w:val="en-US" w:eastAsia="ko-KR"/>
        </w:rPr>
        <w:t xml:space="preserve">, the </w:t>
      </w:r>
      <w:r w:rsidR="00B0677E">
        <w:rPr>
          <w:lang w:val="en-US" w:eastAsia="ko-KR"/>
        </w:rPr>
        <w:t>exact sentence</w:t>
      </w:r>
      <w:r w:rsidRPr="00E16032">
        <w:rPr>
          <w:lang w:val="en-US" w:eastAsia="ko-KR"/>
        </w:rPr>
        <w:t xml:space="preserve"> in the sub</w:t>
      </w:r>
      <w:r w:rsidR="00B0677E">
        <w:rPr>
          <w:lang w:val="en-US" w:eastAsia="ko-KR"/>
        </w:rPr>
        <w:t>-</w:t>
      </w:r>
      <w:r w:rsidRPr="00E16032">
        <w:rPr>
          <w:lang w:val="en-US" w:eastAsia="ko-KR"/>
        </w:rPr>
        <w:t xml:space="preserve">bullet of the working assumption </w:t>
      </w:r>
      <w:r w:rsidR="005D0A69">
        <w:rPr>
          <w:lang w:val="en-US" w:eastAsia="ko-KR"/>
        </w:rPr>
        <w:t>is</w:t>
      </w:r>
      <w:r w:rsidRPr="00E16032">
        <w:rPr>
          <w:lang w:val="en-US" w:eastAsia="ko-KR"/>
        </w:rPr>
        <w:t xml:space="preserve"> required. On the other hand, when confirming the FFS point, no more than 1 TPC command is expected to take effect during a configured TDW, the sub</w:t>
      </w:r>
      <w:r w:rsidR="005D0A69">
        <w:rPr>
          <w:lang w:val="en-US" w:eastAsia="ko-KR"/>
        </w:rPr>
        <w:t>-</w:t>
      </w:r>
      <w:r w:rsidRPr="00E16032">
        <w:rPr>
          <w:lang w:val="en-US" w:eastAsia="ko-KR"/>
        </w:rPr>
        <w:t>bullet</w:t>
      </w:r>
      <w:r w:rsidR="005D0A69">
        <w:rPr>
          <w:lang w:val="en-US" w:eastAsia="ko-KR"/>
        </w:rPr>
        <w:t xml:space="preserve"> can be reduced</w:t>
      </w:r>
      <w:r w:rsidRPr="00E16032">
        <w:rPr>
          <w:lang w:val="en-US" w:eastAsia="ko-KR"/>
        </w:rPr>
        <w:t xml:space="preserve"> to </w:t>
      </w:r>
      <w:r w:rsidR="005D0A69">
        <w:rPr>
          <w:lang w:val="en-US" w:eastAsia="ko-KR"/>
        </w:rPr>
        <w:t>“</w:t>
      </w:r>
      <w:r w:rsidR="005D0A69">
        <w:rPr>
          <w:lang w:eastAsia="ko-KR"/>
        </w:rPr>
        <w:t>TPC command is applied after the current configured TDW”</w:t>
      </w:r>
      <w:r w:rsidRPr="00E16032">
        <w:rPr>
          <w:lang w:val="en-US" w:eastAsia="ko-KR"/>
        </w:rPr>
        <w:t>. Considering the time limit, it is desirable to minimize the spec impact, so the latter method would be appropriate.</w:t>
      </w:r>
    </w:p>
    <w:p w14:paraId="3CFA271C" w14:textId="7653BD6D" w:rsidR="00D50A26" w:rsidRPr="005D0A69" w:rsidRDefault="00935D3C" w:rsidP="005D0A69">
      <w:pPr>
        <w:spacing w:line="360" w:lineRule="auto"/>
        <w:rPr>
          <w:b/>
          <w:i/>
          <w:lang w:val="en-US" w:eastAsia="ko-KR"/>
        </w:rPr>
      </w:pPr>
      <w:r w:rsidRPr="000E44AB">
        <w:rPr>
          <w:b/>
          <w:i/>
          <w:lang w:val="en-US" w:eastAsia="ko-KR"/>
        </w:rPr>
        <w:t xml:space="preserve">Proposal </w:t>
      </w:r>
      <w:r w:rsidR="005D0A69">
        <w:rPr>
          <w:b/>
          <w:i/>
          <w:lang w:val="en-US" w:eastAsia="ko-KR"/>
        </w:rPr>
        <w:t>1</w:t>
      </w:r>
      <w:r>
        <w:rPr>
          <w:b/>
          <w:i/>
          <w:lang w:val="en-US" w:eastAsia="ko-KR"/>
        </w:rPr>
        <w:t>:</w:t>
      </w:r>
      <w:r w:rsidR="00EE7E52">
        <w:rPr>
          <w:b/>
          <w:i/>
          <w:lang w:val="en-US" w:eastAsia="ko-KR"/>
        </w:rPr>
        <w:t xml:space="preserve"> </w:t>
      </w:r>
      <w:r w:rsidR="005D0A69">
        <w:rPr>
          <w:b/>
          <w:i/>
          <w:lang w:val="en-US" w:eastAsia="ko-KR"/>
        </w:rPr>
        <w:t xml:space="preserve">Confirm the working assumption of </w:t>
      </w:r>
      <w:r w:rsidR="00D50A26">
        <w:rPr>
          <w:b/>
          <w:i/>
          <w:lang w:val="en-US" w:eastAsia="ko-KR"/>
        </w:rPr>
        <w:t xml:space="preserve">TPC </w:t>
      </w:r>
      <w:r w:rsidR="005D0A69">
        <w:rPr>
          <w:b/>
          <w:i/>
          <w:lang w:val="en-US" w:eastAsia="ko-KR"/>
        </w:rPr>
        <w:t>command including FFS point “</w:t>
      </w:r>
      <w:r w:rsidR="00D50A26" w:rsidRPr="005D0A69">
        <w:rPr>
          <w:b/>
          <w:i/>
          <w:lang w:val="en-US" w:eastAsia="ko-KR"/>
        </w:rPr>
        <w:t xml:space="preserve">No more than 1 TPC command is expected to take </w:t>
      </w:r>
      <w:r w:rsidR="00D5668F" w:rsidRPr="005D0A69">
        <w:rPr>
          <w:b/>
          <w:i/>
          <w:lang w:val="en-US" w:eastAsia="ko-KR"/>
        </w:rPr>
        <w:t>effect during a configured TDW</w:t>
      </w:r>
      <w:r w:rsidR="005D0A69">
        <w:rPr>
          <w:b/>
          <w:i/>
          <w:lang w:val="en-US" w:eastAsia="ko-KR"/>
        </w:rPr>
        <w:t>”</w:t>
      </w:r>
      <w:r w:rsidR="00D5668F" w:rsidRPr="005D0A69">
        <w:rPr>
          <w:b/>
          <w:i/>
          <w:lang w:val="en-US" w:eastAsia="ko-KR"/>
        </w:rPr>
        <w:t>.</w:t>
      </w:r>
    </w:p>
    <w:p w14:paraId="183720F7" w14:textId="77777777" w:rsidR="00935D3C" w:rsidRPr="00D50A26" w:rsidRDefault="00935D3C" w:rsidP="00B010E9">
      <w:pPr>
        <w:spacing w:line="360" w:lineRule="auto"/>
        <w:rPr>
          <w:lang w:val="en-US" w:eastAsia="ko-KR"/>
        </w:rPr>
      </w:pPr>
    </w:p>
    <w:p w14:paraId="37603AB6" w14:textId="2C9C734A" w:rsidR="00960A61" w:rsidRPr="00960A61" w:rsidRDefault="00960A61" w:rsidP="00960A61">
      <w:pPr>
        <w:spacing w:line="360" w:lineRule="auto"/>
        <w:ind w:firstLineChars="100" w:firstLine="220"/>
        <w:rPr>
          <w:szCs w:val="22"/>
          <w:lang w:val="en-US" w:eastAsia="ko-KR"/>
        </w:rPr>
      </w:pPr>
      <w:r w:rsidRPr="00960A61">
        <w:rPr>
          <w:szCs w:val="22"/>
          <w:lang w:val="en-US" w:eastAsia="ko-KR"/>
        </w:rPr>
        <w:t xml:space="preserve">When the TPC command with accumulation enhancement is described in the spec, it is proposed to change the transmission occasion. However it is inconsistent with the definition of the existing transmission occasion, which might lead confusion. The definition of the existing transmission occasion is as follows: </w:t>
      </w:r>
      <w:r w:rsidR="00935D3C" w:rsidRPr="00960A61">
        <w:rPr>
          <w:rFonts w:ascii="맑은 고딕" w:hAnsi="맑은 고딕" w:hint="eastAsia"/>
          <w:color w:val="1F497D"/>
          <w:szCs w:val="22"/>
        </w:rPr>
        <w:t>“</w:t>
      </w:r>
      <w:r w:rsidR="00935D3C" w:rsidRPr="00960A61">
        <w:rPr>
          <w:szCs w:val="22"/>
        </w:rPr>
        <w:t xml:space="preserve">A PUSCH/PUCCH/SRS/PRACH transmission occasion </w:t>
      </w:r>
      <m:oMath>
        <m:r>
          <w:rPr>
            <w:rFonts w:ascii="Cambria Math" w:hAnsi="Cambria Math"/>
            <w:szCs w:val="22"/>
          </w:rPr>
          <m:t>i</m:t>
        </m:r>
      </m:oMath>
      <w:r w:rsidR="00935D3C" w:rsidRPr="00960A61">
        <w:rPr>
          <w:szCs w:val="22"/>
        </w:rPr>
        <w:t xml:space="preserve"> is defined by a slot index </w:t>
      </w:r>
      <m:oMath>
        <m:sSubSup>
          <m:sSubSupPr>
            <m:ctrlPr>
              <w:rPr>
                <w:rFonts w:ascii="Cambria Math" w:eastAsia="굴림" w:hAnsi="Cambria Math" w:cs="굴림"/>
                <w:i/>
                <w:iCs/>
                <w:szCs w:val="22"/>
              </w:rPr>
            </m:ctrlPr>
          </m:sSubSupPr>
          <m:e>
            <m:r>
              <w:rPr>
                <w:rFonts w:ascii="Cambria Math" w:hAnsi="Cambria Math"/>
                <w:szCs w:val="22"/>
              </w:rPr>
              <m:t>n</m:t>
            </m:r>
          </m:e>
          <m:sub>
            <m:r>
              <w:rPr>
                <w:rFonts w:ascii="Cambria Math" w:hAnsi="Cambria Math"/>
                <w:szCs w:val="22"/>
              </w:rPr>
              <m:t>s,f</m:t>
            </m:r>
          </m:sub>
          <m:sup>
            <m:r>
              <w:rPr>
                <w:rFonts w:ascii="Cambria Math" w:hAnsi="Cambria Math"/>
                <w:szCs w:val="22"/>
              </w:rPr>
              <m:t>μ</m:t>
            </m:r>
          </m:sup>
        </m:sSubSup>
      </m:oMath>
      <w:r w:rsidR="00935D3C" w:rsidRPr="00960A61">
        <w:rPr>
          <w:szCs w:val="22"/>
        </w:rPr>
        <w:t xml:space="preserve"> within a frame with system frame number </w:t>
      </w:r>
      <m:oMath>
        <m:r>
          <w:rPr>
            <w:rFonts w:ascii="Cambria Math" w:hAnsi="Cambria Math"/>
            <w:szCs w:val="22"/>
          </w:rPr>
          <m:t>SFN</m:t>
        </m:r>
      </m:oMath>
      <w:r w:rsidR="00935D3C" w:rsidRPr="00960A61">
        <w:rPr>
          <w:szCs w:val="22"/>
        </w:rPr>
        <w:t xml:space="preserve">, a first symbol </w:t>
      </w:r>
      <m:oMath>
        <m:r>
          <w:rPr>
            <w:rFonts w:ascii="Cambria Math" w:hAnsi="Cambria Math"/>
            <w:szCs w:val="22"/>
          </w:rPr>
          <m:t>S</m:t>
        </m:r>
      </m:oMath>
      <w:r w:rsidR="00935D3C" w:rsidRPr="00960A61">
        <w:rPr>
          <w:szCs w:val="22"/>
        </w:rPr>
        <w:t xml:space="preserve"> within the slot, and a number of consecutive sym</w:t>
      </w:r>
      <w:proofErr w:type="spellStart"/>
      <w:r w:rsidR="00935D3C" w:rsidRPr="00960A61">
        <w:rPr>
          <w:szCs w:val="22"/>
        </w:rPr>
        <w:t>bols</w:t>
      </w:r>
      <w:proofErr w:type="spellEnd"/>
      <w:r w:rsidR="00935D3C" w:rsidRPr="00960A61">
        <w:rPr>
          <w:szCs w:val="22"/>
        </w:rPr>
        <w:t xml:space="preserve"> </w:t>
      </w:r>
      <m:oMath>
        <m:r>
          <w:rPr>
            <w:rFonts w:ascii="Cambria Math" w:hAnsi="Cambria Math"/>
            <w:szCs w:val="22"/>
          </w:rPr>
          <m:t>L</m:t>
        </m:r>
      </m:oMath>
      <w:r w:rsidR="00935D3C" w:rsidRPr="00960A61">
        <w:rPr>
          <w:szCs w:val="22"/>
        </w:rPr>
        <w:t>.</w:t>
      </w:r>
      <w:r w:rsidR="00935D3C" w:rsidRPr="00960A61">
        <w:rPr>
          <w:rFonts w:ascii="맑은 고딕" w:hAnsi="맑은 고딕" w:hint="eastAsia"/>
          <w:color w:val="1F497D"/>
          <w:szCs w:val="22"/>
        </w:rPr>
        <w:t>”</w:t>
      </w:r>
    </w:p>
    <w:p w14:paraId="0BE2AE28" w14:textId="0EC83C7F" w:rsidR="00960A61" w:rsidRDefault="00960A61" w:rsidP="00A617F3">
      <w:pPr>
        <w:spacing w:line="360" w:lineRule="auto"/>
        <w:ind w:firstLineChars="100" w:firstLine="220"/>
        <w:rPr>
          <w:lang w:val="en-US" w:eastAsia="ko-KR"/>
        </w:rPr>
      </w:pPr>
      <w:r w:rsidRPr="00960A61">
        <w:rPr>
          <w:lang w:val="en-US" w:eastAsia="ko-KR"/>
        </w:rPr>
        <w:lastRenderedPageBreak/>
        <w:t xml:space="preserve">That is, since the transmission occasion includes only symbols </w:t>
      </w:r>
      <w:r>
        <w:rPr>
          <w:lang w:val="en-US" w:eastAsia="ko-KR"/>
        </w:rPr>
        <w:t xml:space="preserve">indicated </w:t>
      </w:r>
      <w:r w:rsidRPr="00960A61">
        <w:rPr>
          <w:lang w:val="en-US" w:eastAsia="ko-KR"/>
        </w:rPr>
        <w:t xml:space="preserve">in the TDRA table, even if the transmission occasion is described by including the transmission occasion over several slots and TPC commands are accumulated during the corresponding period, the original purpose is </w:t>
      </w:r>
      <w:r>
        <w:rPr>
          <w:lang w:val="en-US" w:eastAsia="ko-KR"/>
        </w:rPr>
        <w:t>not fully covered</w:t>
      </w:r>
      <w:r w:rsidRPr="00960A61">
        <w:rPr>
          <w:lang w:val="en-US" w:eastAsia="ko-KR"/>
        </w:rPr>
        <w:t>.</w:t>
      </w:r>
      <w:r>
        <w:rPr>
          <w:lang w:val="en-US" w:eastAsia="ko-KR"/>
        </w:rPr>
        <w:t xml:space="preserve"> </w:t>
      </w:r>
      <w:r>
        <w:rPr>
          <w:rFonts w:hint="eastAsia"/>
          <w:lang w:val="en-US" w:eastAsia="ko-KR"/>
        </w:rPr>
        <w:t>Furthermore</w:t>
      </w:r>
      <w:r w:rsidRPr="00960A61">
        <w:rPr>
          <w:lang w:val="en-US" w:eastAsia="ko-KR"/>
        </w:rPr>
        <w:t xml:space="preserve"> the transmission occasion is “defined by a slot index”, so extending it </w:t>
      </w:r>
      <w:r>
        <w:rPr>
          <w:lang w:val="en-US" w:eastAsia="ko-KR"/>
        </w:rPr>
        <w:t>to several slots violates</w:t>
      </w:r>
      <w:r w:rsidRPr="00960A61">
        <w:rPr>
          <w:lang w:val="en-US" w:eastAsia="ko-KR"/>
        </w:rPr>
        <w:t xml:space="preserve"> the definition.</w:t>
      </w:r>
    </w:p>
    <w:p w14:paraId="6173C532" w14:textId="71BD4C34" w:rsidR="00B3418D" w:rsidRPr="00B3418D" w:rsidRDefault="009D40F1" w:rsidP="00B3418D">
      <w:pPr>
        <w:spacing w:line="360" w:lineRule="auto"/>
        <w:ind w:firstLineChars="100" w:firstLine="220"/>
        <w:rPr>
          <w:rFonts w:eastAsia="SimSun"/>
        </w:rPr>
      </w:pPr>
      <w:r>
        <w:rPr>
          <w:lang w:val="en-US" w:eastAsia="ko-KR"/>
        </w:rPr>
        <w:t>To resolve it, it</w:t>
      </w:r>
      <w:r w:rsidRPr="009D40F1">
        <w:rPr>
          <w:lang w:val="en-US" w:eastAsia="ko-KR"/>
        </w:rPr>
        <w:t xml:space="preserve"> is desirable to change the cardinality </w:t>
      </w:r>
      <w:r w:rsidRPr="00970614">
        <w:rPr>
          <w:noProof/>
          <w:position w:val="-10"/>
          <w:lang w:val="en-US" w:eastAsia="ko-KR"/>
        </w:rPr>
        <w:drawing>
          <wp:inline distT="0" distB="0" distL="0" distR="0" wp14:anchorId="525F849C" wp14:editId="356F2718">
            <wp:extent cx="274955" cy="184785"/>
            <wp:effectExtent l="0" t="0" r="0" b="5715"/>
            <wp:docPr id="33" name="그림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4955" cy="184785"/>
                    </a:xfrm>
                    <a:prstGeom prst="rect">
                      <a:avLst/>
                    </a:prstGeom>
                    <a:noFill/>
                    <a:ln>
                      <a:noFill/>
                    </a:ln>
                  </pic:spPr>
                </pic:pic>
              </a:graphicData>
            </a:graphic>
          </wp:inline>
        </w:drawing>
      </w:r>
      <w:r>
        <w:rPr>
          <w:lang w:val="en-US" w:eastAsia="ko-KR"/>
        </w:rPr>
        <w:t xml:space="preserve"> </w:t>
      </w:r>
      <w:r w:rsidRPr="009D40F1">
        <w:rPr>
          <w:lang w:val="en-US" w:eastAsia="ko-KR"/>
        </w:rPr>
        <w:t>and</w:t>
      </w:r>
      <w:r>
        <w:rPr>
          <w:lang w:val="en-US" w:eastAsia="ko-KR"/>
        </w:rPr>
        <w:t xml:space="preserve"> </w:t>
      </w:r>
      <w:r>
        <w:rPr>
          <w:noProof/>
          <w:position w:val="-10"/>
          <w:lang w:val="en-US" w:eastAsia="ko-KR"/>
        </w:rPr>
        <w:drawing>
          <wp:inline distT="0" distB="0" distL="0" distR="0" wp14:anchorId="12464070" wp14:editId="2C22C289">
            <wp:extent cx="274955" cy="184785"/>
            <wp:effectExtent l="0" t="0" r="0" b="5715"/>
            <wp:docPr id="37" name="그림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4955" cy="184785"/>
                    </a:xfrm>
                    <a:prstGeom prst="rect">
                      <a:avLst/>
                    </a:prstGeom>
                    <a:noFill/>
                    <a:ln>
                      <a:noFill/>
                    </a:ln>
                  </pic:spPr>
                </pic:pic>
              </a:graphicData>
            </a:graphic>
          </wp:inline>
        </w:drawing>
      </w:r>
      <w:r>
        <w:rPr>
          <w:lang w:val="en-US" w:eastAsia="ko-KR"/>
        </w:rPr>
        <w:t xml:space="preserve"> which is defined by set</w:t>
      </w:r>
      <w:r w:rsidRPr="009D40F1">
        <w:rPr>
          <w:lang w:val="en-US" w:eastAsia="ko-KR"/>
        </w:rPr>
        <w:t xml:space="preserve"> </w:t>
      </w:r>
      <w:r w:rsidRPr="00970614">
        <w:rPr>
          <w:noProof/>
          <w:position w:val="-10"/>
          <w:lang w:val="en-US" w:eastAsia="ko-KR"/>
        </w:rPr>
        <w:drawing>
          <wp:inline distT="0" distB="0" distL="0" distR="0" wp14:anchorId="46B7A613" wp14:editId="0E6AF881">
            <wp:extent cx="184785" cy="184785"/>
            <wp:effectExtent l="0" t="0" r="5715" b="5715"/>
            <wp:docPr id="38" name="그림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4785" cy="184785"/>
                    </a:xfrm>
                    <a:prstGeom prst="rect">
                      <a:avLst/>
                    </a:prstGeom>
                    <a:noFill/>
                    <a:ln>
                      <a:noFill/>
                    </a:ln>
                  </pic:spPr>
                </pic:pic>
              </a:graphicData>
            </a:graphic>
          </wp:inline>
        </w:drawing>
      </w:r>
      <w:r>
        <w:rPr>
          <w:lang w:val="en-US" w:eastAsia="ko-KR"/>
        </w:rPr>
        <w:t xml:space="preserve">for PUSCH and </w:t>
      </w:r>
      <w:r>
        <w:rPr>
          <w:noProof/>
          <w:position w:val="-10"/>
          <w:lang w:val="en-US" w:eastAsia="ko-KR"/>
        </w:rPr>
        <w:drawing>
          <wp:inline distT="0" distB="0" distL="0" distR="0" wp14:anchorId="725B3BB7" wp14:editId="310EC25C">
            <wp:extent cx="184785" cy="184785"/>
            <wp:effectExtent l="0" t="0" r="5715" b="5715"/>
            <wp:docPr id="39" name="그림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4785" cy="184785"/>
                    </a:xfrm>
                    <a:prstGeom prst="rect">
                      <a:avLst/>
                    </a:prstGeom>
                    <a:noFill/>
                    <a:ln>
                      <a:noFill/>
                    </a:ln>
                  </pic:spPr>
                </pic:pic>
              </a:graphicData>
            </a:graphic>
          </wp:inline>
        </w:drawing>
      </w:r>
      <w:r>
        <w:rPr>
          <w:lang w:val="en-US" w:eastAsia="ko-KR"/>
        </w:rPr>
        <w:t xml:space="preserve"> for PUCCH for </w:t>
      </w:r>
      <w:r w:rsidRPr="009D40F1">
        <w:rPr>
          <w:lang w:val="en-US" w:eastAsia="ko-KR"/>
        </w:rPr>
        <w:t>the accumulation of TPC command values.</w:t>
      </w:r>
      <w:r>
        <w:rPr>
          <w:lang w:val="en-US" w:eastAsia="ko-KR"/>
        </w:rPr>
        <w:t xml:space="preserve"> The c</w:t>
      </w:r>
      <w:r w:rsidRPr="00970614">
        <w:rPr>
          <w:noProof/>
        </w:rPr>
        <w:t xml:space="preserve">ardinality </w:t>
      </w:r>
      <w:r w:rsidRPr="00970614">
        <w:rPr>
          <w:noProof/>
          <w:position w:val="-10"/>
          <w:lang w:val="en-US" w:eastAsia="ko-KR"/>
        </w:rPr>
        <w:drawing>
          <wp:inline distT="0" distB="0" distL="0" distR="0" wp14:anchorId="7596A482" wp14:editId="2F320DDB">
            <wp:extent cx="274955" cy="184785"/>
            <wp:effectExtent l="0" t="0" r="0" b="5715"/>
            <wp:docPr id="40" name="그림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4955" cy="184785"/>
                    </a:xfrm>
                    <a:prstGeom prst="rect">
                      <a:avLst/>
                    </a:prstGeom>
                    <a:noFill/>
                    <a:ln>
                      <a:noFill/>
                    </a:ln>
                  </pic:spPr>
                </pic:pic>
              </a:graphicData>
            </a:graphic>
          </wp:inline>
        </w:drawing>
      </w:r>
      <w:r w:rsidRPr="00970614">
        <w:t xml:space="preserve"> </w:t>
      </w:r>
      <w:r>
        <w:t xml:space="preserve">is described in TS38.213 </w:t>
      </w:r>
      <w:r w:rsidRPr="00970614">
        <w:rPr>
          <w:noProof/>
        </w:rPr>
        <w:t xml:space="preserve">that </w:t>
      </w:r>
      <w:r>
        <w:rPr>
          <w:noProof/>
        </w:rPr>
        <w:t>“</w:t>
      </w:r>
      <w:r w:rsidRPr="00970614">
        <w:rPr>
          <w:noProof/>
        </w:rPr>
        <w:t xml:space="preserve">the UE receives </w:t>
      </w:r>
      <w:r w:rsidRPr="00970614">
        <w:t xml:space="preserve">between </w:t>
      </w:r>
      <w:r w:rsidRPr="00970614">
        <w:rPr>
          <w:noProof/>
          <w:position w:val="-10"/>
          <w:lang w:val="en-US" w:eastAsia="ko-KR"/>
        </w:rPr>
        <w:drawing>
          <wp:inline distT="0" distB="0" distL="0" distR="0" wp14:anchorId="2E4A6380" wp14:editId="76D7F047">
            <wp:extent cx="914400" cy="184785"/>
            <wp:effectExtent l="0" t="0" r="0" b="5715"/>
            <wp:docPr id="41" name="그림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14400" cy="184785"/>
                    </a:xfrm>
                    <a:prstGeom prst="rect">
                      <a:avLst/>
                    </a:prstGeom>
                    <a:noFill/>
                    <a:ln>
                      <a:noFill/>
                    </a:ln>
                  </pic:spPr>
                </pic:pic>
              </a:graphicData>
            </a:graphic>
          </wp:inline>
        </w:drawing>
      </w:r>
      <w:r w:rsidRPr="00970614">
        <w:t xml:space="preserve"> symbols before PUSCH transmission occasion </w:t>
      </w:r>
      <w:r w:rsidRPr="00970614">
        <w:rPr>
          <w:noProof/>
          <w:position w:val="-10"/>
          <w:lang w:val="en-US" w:eastAsia="ko-KR"/>
        </w:rPr>
        <w:drawing>
          <wp:inline distT="0" distB="0" distL="0" distR="0" wp14:anchorId="5529B845" wp14:editId="3C8F1F3C">
            <wp:extent cx="274955" cy="184785"/>
            <wp:effectExtent l="0" t="0" r="0" b="5715"/>
            <wp:docPr id="42" name="그림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955" cy="184785"/>
                    </a:xfrm>
                    <a:prstGeom prst="rect">
                      <a:avLst/>
                    </a:prstGeom>
                    <a:noFill/>
                    <a:ln>
                      <a:noFill/>
                    </a:ln>
                  </pic:spPr>
                </pic:pic>
              </a:graphicData>
            </a:graphic>
          </wp:inline>
        </w:drawing>
      </w:r>
      <w:r w:rsidRPr="00970614">
        <w:t xml:space="preserve"> and </w:t>
      </w:r>
      <w:r w:rsidRPr="00970614">
        <w:rPr>
          <w:noProof/>
          <w:position w:val="-10"/>
          <w:lang w:val="en-US" w:eastAsia="ko-KR"/>
        </w:rPr>
        <w:drawing>
          <wp:inline distT="0" distB="0" distL="0" distR="0" wp14:anchorId="59AE176A" wp14:editId="06C51674">
            <wp:extent cx="554990" cy="184785"/>
            <wp:effectExtent l="0" t="0" r="0" b="5715"/>
            <wp:docPr id="43" name="그림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4990" cy="184785"/>
                    </a:xfrm>
                    <a:prstGeom prst="rect">
                      <a:avLst/>
                    </a:prstGeom>
                    <a:noFill/>
                    <a:ln>
                      <a:noFill/>
                    </a:ln>
                  </pic:spPr>
                </pic:pic>
              </a:graphicData>
            </a:graphic>
          </wp:inline>
        </w:drawing>
      </w:r>
      <w:r w:rsidRPr="00970614">
        <w:t xml:space="preserve"> symbols before PUSCH transmission occasion </w:t>
      </w:r>
      <w:r w:rsidRPr="00970614">
        <w:rPr>
          <w:noProof/>
          <w:position w:val="-6"/>
          <w:lang w:val="en-US" w:eastAsia="ko-KR"/>
        </w:rPr>
        <w:drawing>
          <wp:inline distT="0" distB="0" distL="0" distR="0" wp14:anchorId="51FB048E" wp14:editId="25EAA011">
            <wp:extent cx="95250" cy="184785"/>
            <wp:effectExtent l="0" t="0" r="0" b="5715"/>
            <wp:docPr id="44" name="그림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4785"/>
                    </a:xfrm>
                    <a:prstGeom prst="rect">
                      <a:avLst/>
                    </a:prstGeom>
                    <a:noFill/>
                    <a:ln>
                      <a:noFill/>
                    </a:ln>
                  </pic:spPr>
                </pic:pic>
              </a:graphicData>
            </a:graphic>
          </wp:inline>
        </w:drawing>
      </w:r>
      <w:r w:rsidRPr="00970614">
        <w:t xml:space="preserve"> on active UL BWP </w:t>
      </w:r>
      <w:r w:rsidRPr="00970614">
        <w:rPr>
          <w:iCs/>
          <w:noProof/>
          <w:position w:val="-6"/>
          <w:lang w:val="en-US" w:eastAsia="ko-KR"/>
        </w:rPr>
        <w:drawing>
          <wp:inline distT="0" distB="0" distL="0" distR="0" wp14:anchorId="350B75E8" wp14:editId="13B714EF">
            <wp:extent cx="95250" cy="184785"/>
            <wp:effectExtent l="0" t="0" r="0" b="5715"/>
            <wp:docPr id="45" name="그림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4785"/>
                    </a:xfrm>
                    <a:prstGeom prst="rect">
                      <a:avLst/>
                    </a:prstGeom>
                    <a:noFill/>
                    <a:ln>
                      <a:noFill/>
                    </a:ln>
                  </pic:spPr>
                </pic:pic>
              </a:graphicData>
            </a:graphic>
          </wp:inline>
        </w:drawing>
      </w:r>
      <w:r w:rsidRPr="00970614">
        <w:rPr>
          <w:iCs/>
        </w:rPr>
        <w:t xml:space="preserve"> </w:t>
      </w:r>
      <w:r w:rsidRPr="00970614">
        <w:t xml:space="preserve">of carrier </w:t>
      </w:r>
      <w:r w:rsidRPr="00970614">
        <w:rPr>
          <w:iCs/>
          <w:noProof/>
          <w:position w:val="-10"/>
          <w:lang w:val="en-US" w:eastAsia="ko-KR"/>
        </w:rPr>
        <w:drawing>
          <wp:inline distT="0" distB="0" distL="0" distR="0" wp14:anchorId="71AACB85" wp14:editId="404E9E15">
            <wp:extent cx="184785" cy="184785"/>
            <wp:effectExtent l="0" t="0" r="0" b="5715"/>
            <wp:docPr id="46" name="그림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4785" cy="184785"/>
                    </a:xfrm>
                    <a:prstGeom prst="rect">
                      <a:avLst/>
                    </a:prstGeom>
                    <a:noFill/>
                    <a:ln>
                      <a:noFill/>
                    </a:ln>
                  </pic:spPr>
                </pic:pic>
              </a:graphicData>
            </a:graphic>
          </wp:inline>
        </w:drawing>
      </w:r>
      <w:r w:rsidRPr="00970614">
        <w:rPr>
          <w:iCs/>
        </w:rPr>
        <w:t xml:space="preserve"> of</w:t>
      </w:r>
      <w:r w:rsidRPr="00970614">
        <w:t xml:space="preserve"> serving cell </w:t>
      </w:r>
      <w:r w:rsidRPr="00970614">
        <w:rPr>
          <w:iCs/>
          <w:noProof/>
          <w:position w:val="-6"/>
          <w:lang w:val="en-US" w:eastAsia="ko-KR"/>
        </w:rPr>
        <w:drawing>
          <wp:inline distT="0" distB="0" distL="0" distR="0" wp14:anchorId="231373B5" wp14:editId="3C4AA5B2">
            <wp:extent cx="121285" cy="163830"/>
            <wp:effectExtent l="0" t="0" r="0" b="0"/>
            <wp:docPr id="47" name="그림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21285" cy="163830"/>
                    </a:xfrm>
                    <a:prstGeom prst="rect">
                      <a:avLst/>
                    </a:prstGeom>
                    <a:noFill/>
                    <a:ln>
                      <a:noFill/>
                    </a:ln>
                  </pic:spPr>
                </pic:pic>
              </a:graphicData>
            </a:graphic>
          </wp:inline>
        </w:drawing>
      </w:r>
      <w:r w:rsidRPr="00970614">
        <w:t xml:space="preserve"> for PUSCH power control adjustment state </w:t>
      </w:r>
      <w:r w:rsidRPr="00970614">
        <w:rPr>
          <w:noProof/>
          <w:position w:val="-6"/>
          <w:lang w:val="en-US" w:eastAsia="ko-KR"/>
        </w:rPr>
        <w:drawing>
          <wp:inline distT="0" distB="0" distL="0" distR="0" wp14:anchorId="16C36752" wp14:editId="615F7D78">
            <wp:extent cx="95250" cy="184785"/>
            <wp:effectExtent l="0" t="0" r="0" b="5715"/>
            <wp:docPr id="48" name="그림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5250" cy="184785"/>
                    </a:xfrm>
                    <a:prstGeom prst="rect">
                      <a:avLst/>
                    </a:prstGeom>
                    <a:noFill/>
                    <a:ln>
                      <a:noFill/>
                    </a:ln>
                  </pic:spPr>
                </pic:pic>
              </a:graphicData>
            </a:graphic>
          </wp:inline>
        </w:drawing>
      </w:r>
      <w:r w:rsidRPr="00970614">
        <w:t xml:space="preserve">, where </w:t>
      </w:r>
      <w:r w:rsidRPr="00970614">
        <w:rPr>
          <w:noProof/>
          <w:position w:val="-10"/>
          <w:lang w:val="en-US" w:eastAsia="ko-KR"/>
        </w:rPr>
        <w:drawing>
          <wp:inline distT="0" distB="0" distL="0" distR="0" wp14:anchorId="275D45C7" wp14:editId="404AAD53">
            <wp:extent cx="274955" cy="184785"/>
            <wp:effectExtent l="0" t="0" r="0" b="5715"/>
            <wp:docPr id="49" name="그림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4955" cy="184785"/>
                    </a:xfrm>
                    <a:prstGeom prst="rect">
                      <a:avLst/>
                    </a:prstGeom>
                    <a:noFill/>
                    <a:ln>
                      <a:noFill/>
                    </a:ln>
                  </pic:spPr>
                </pic:pic>
              </a:graphicData>
            </a:graphic>
          </wp:inline>
        </w:drawing>
      </w:r>
      <w:r w:rsidRPr="00970614">
        <w:t xml:space="preserve"> is the smallest integer for which </w:t>
      </w:r>
      <w:r w:rsidRPr="00970614">
        <w:rPr>
          <w:noProof/>
          <w:position w:val="-10"/>
          <w:lang w:val="en-US" w:eastAsia="ko-KR"/>
        </w:rPr>
        <w:drawing>
          <wp:inline distT="0" distB="0" distL="0" distR="0" wp14:anchorId="0BE80E51" wp14:editId="6079DFA3">
            <wp:extent cx="729615" cy="184785"/>
            <wp:effectExtent l="0" t="0" r="0" b="5715"/>
            <wp:docPr id="50" name="그림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29615" cy="184785"/>
                    </a:xfrm>
                    <a:prstGeom prst="rect">
                      <a:avLst/>
                    </a:prstGeom>
                    <a:noFill/>
                    <a:ln>
                      <a:noFill/>
                    </a:ln>
                  </pic:spPr>
                </pic:pic>
              </a:graphicData>
            </a:graphic>
          </wp:inline>
        </w:drawing>
      </w:r>
      <w:r w:rsidRPr="00970614">
        <w:t xml:space="preserve"> symbols before PUSCH transmission occasion </w:t>
      </w:r>
      <w:r w:rsidRPr="00970614">
        <w:rPr>
          <w:noProof/>
          <w:position w:val="-10"/>
          <w:lang w:val="en-US" w:eastAsia="ko-KR"/>
        </w:rPr>
        <w:drawing>
          <wp:inline distT="0" distB="0" distL="0" distR="0" wp14:anchorId="3E85627B" wp14:editId="1E1FE29A">
            <wp:extent cx="274955" cy="184785"/>
            <wp:effectExtent l="0" t="0" r="0" b="5715"/>
            <wp:docPr id="51" name="그림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4955" cy="184785"/>
                    </a:xfrm>
                    <a:prstGeom prst="rect">
                      <a:avLst/>
                    </a:prstGeom>
                    <a:noFill/>
                    <a:ln>
                      <a:noFill/>
                    </a:ln>
                  </pic:spPr>
                </pic:pic>
              </a:graphicData>
            </a:graphic>
          </wp:inline>
        </w:drawing>
      </w:r>
      <w:r w:rsidRPr="00970614">
        <w:t xml:space="preserve"> is earlier than </w:t>
      </w:r>
      <w:r w:rsidRPr="00970614">
        <w:rPr>
          <w:noProof/>
          <w:position w:val="-10"/>
          <w:lang w:val="en-US" w:eastAsia="ko-KR"/>
        </w:rPr>
        <w:drawing>
          <wp:inline distT="0" distB="0" distL="0" distR="0" wp14:anchorId="4844E039" wp14:editId="155ABFFA">
            <wp:extent cx="554990" cy="184785"/>
            <wp:effectExtent l="0" t="0" r="0" b="5715"/>
            <wp:docPr id="52" name="그림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4990" cy="184785"/>
                    </a:xfrm>
                    <a:prstGeom prst="rect">
                      <a:avLst/>
                    </a:prstGeom>
                    <a:noFill/>
                    <a:ln>
                      <a:noFill/>
                    </a:ln>
                  </pic:spPr>
                </pic:pic>
              </a:graphicData>
            </a:graphic>
          </wp:inline>
        </w:drawing>
      </w:r>
      <w:r w:rsidRPr="00970614">
        <w:t xml:space="preserve"> symbols before PUSCH transmission occasion </w:t>
      </w:r>
      <w:r w:rsidRPr="00970614">
        <w:rPr>
          <w:noProof/>
          <w:position w:val="-6"/>
          <w:lang w:val="en-US" w:eastAsia="ko-KR"/>
        </w:rPr>
        <w:drawing>
          <wp:inline distT="0" distB="0" distL="0" distR="0" wp14:anchorId="5583A86B" wp14:editId="36E0FF77">
            <wp:extent cx="95250" cy="184785"/>
            <wp:effectExtent l="0" t="0" r="0" b="5715"/>
            <wp:docPr id="53" name="그림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4785"/>
                    </a:xfrm>
                    <a:prstGeom prst="rect">
                      <a:avLst/>
                    </a:prstGeom>
                    <a:noFill/>
                    <a:ln>
                      <a:noFill/>
                    </a:ln>
                  </pic:spPr>
                </pic:pic>
              </a:graphicData>
            </a:graphic>
          </wp:inline>
        </w:drawing>
      </w:r>
      <w:r>
        <w:t xml:space="preserve">” and same rule is applied for PUCCH. </w:t>
      </w:r>
      <w:r w:rsidRPr="009D40F1">
        <w:t xml:space="preserve">Therefore, for the consistent rule of PUSCH/PUCCH, it is desirable to change the cardinality </w:t>
      </w:r>
      <w:r w:rsidRPr="00970614">
        <w:rPr>
          <w:noProof/>
          <w:position w:val="-10"/>
          <w:lang w:val="en-US" w:eastAsia="ko-KR"/>
        </w:rPr>
        <w:drawing>
          <wp:inline distT="0" distB="0" distL="0" distR="0" wp14:anchorId="38D39DE3" wp14:editId="295CD972">
            <wp:extent cx="274955" cy="184785"/>
            <wp:effectExtent l="0" t="0" r="0" b="5715"/>
            <wp:docPr id="54" name="그림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4955" cy="184785"/>
                    </a:xfrm>
                    <a:prstGeom prst="rect">
                      <a:avLst/>
                    </a:prstGeom>
                    <a:noFill/>
                    <a:ln>
                      <a:noFill/>
                    </a:ln>
                  </pic:spPr>
                </pic:pic>
              </a:graphicData>
            </a:graphic>
          </wp:inline>
        </w:drawing>
      </w:r>
      <w:r>
        <w:rPr>
          <w:lang w:val="en-US"/>
        </w:rPr>
        <w:t xml:space="preserve"> </w:t>
      </w:r>
      <w:r w:rsidRPr="009D40F1">
        <w:t xml:space="preserve">and </w:t>
      </w:r>
      <w:r>
        <w:rPr>
          <w:noProof/>
          <w:position w:val="-10"/>
          <w:lang w:val="en-US" w:eastAsia="ko-KR"/>
        </w:rPr>
        <w:drawing>
          <wp:inline distT="0" distB="0" distL="0" distR="0" wp14:anchorId="73D92346" wp14:editId="6C2B1A1B">
            <wp:extent cx="274955" cy="184785"/>
            <wp:effectExtent l="0" t="0" r="0" b="5715"/>
            <wp:docPr id="55" name="그림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4955" cy="184785"/>
                    </a:xfrm>
                    <a:prstGeom prst="rect">
                      <a:avLst/>
                    </a:prstGeom>
                    <a:noFill/>
                    <a:ln>
                      <a:noFill/>
                    </a:ln>
                  </pic:spPr>
                </pic:pic>
              </a:graphicData>
            </a:graphic>
          </wp:inline>
        </w:drawing>
      </w:r>
      <w:r>
        <w:t xml:space="preserve"> for TPC accumulation with joint channel estimation</w:t>
      </w:r>
      <w:r w:rsidRPr="009D40F1">
        <w:t xml:space="preserve">. </w:t>
      </w:r>
      <w:r w:rsidR="00B3418D" w:rsidRPr="00B3418D">
        <w:t xml:space="preserve">That is, if the transmission occasion is included in the configured TDW, </w:t>
      </w:r>
      <w:r w:rsidR="00B3418D">
        <w:rPr>
          <w:rFonts w:hint="eastAsia"/>
          <w:lang w:eastAsia="ko-KR"/>
        </w:rPr>
        <w:t>the c</w:t>
      </w:r>
      <w:r w:rsidR="00B3418D" w:rsidRPr="00B3418D">
        <w:t>ardinality should be enhanced to extend from the first transmi</w:t>
      </w:r>
      <w:r w:rsidR="00B3418D">
        <w:t>ssion occasion in the previous</w:t>
      </w:r>
      <w:r w:rsidR="00B3418D" w:rsidRPr="00B3418D">
        <w:t xml:space="preserve"> configured TDW to the last transmi</w:t>
      </w:r>
      <w:r w:rsidR="00B3418D">
        <w:t>ssion occasion in the previous</w:t>
      </w:r>
      <w:r w:rsidR="00B3418D" w:rsidRPr="00B3418D">
        <w:t xml:space="preserve"> configured TDW.</w:t>
      </w:r>
    </w:p>
    <w:p w14:paraId="0B7A19AB" w14:textId="341F5362" w:rsidR="00890B88" w:rsidRPr="00991F74" w:rsidRDefault="00EE7E52" w:rsidP="0073624C">
      <w:pPr>
        <w:spacing w:line="360" w:lineRule="auto"/>
        <w:rPr>
          <w:b/>
          <w:i/>
          <w:lang w:val="en-US" w:eastAsia="ko-KR"/>
        </w:rPr>
      </w:pPr>
      <w:r w:rsidRPr="000E44AB">
        <w:rPr>
          <w:b/>
          <w:i/>
          <w:lang w:val="en-US" w:eastAsia="ko-KR"/>
        </w:rPr>
        <w:t xml:space="preserve">Proposal </w:t>
      </w:r>
      <w:r w:rsidR="00ED2E75">
        <w:rPr>
          <w:b/>
          <w:i/>
          <w:lang w:val="en-US" w:eastAsia="ko-KR"/>
        </w:rPr>
        <w:t>2</w:t>
      </w:r>
      <w:r>
        <w:rPr>
          <w:b/>
          <w:i/>
          <w:lang w:val="en-US" w:eastAsia="ko-KR"/>
        </w:rPr>
        <w:t xml:space="preserve">: </w:t>
      </w:r>
      <w:r w:rsidR="00B3418D" w:rsidRPr="00991F74">
        <w:rPr>
          <w:b/>
          <w:i/>
          <w:lang w:val="en-US" w:eastAsia="ko-KR"/>
        </w:rPr>
        <w:t xml:space="preserve">In the description of the </w:t>
      </w:r>
      <w:r w:rsidR="00294EE9" w:rsidRPr="00991F74">
        <w:rPr>
          <w:b/>
          <w:i/>
          <w:lang w:val="en-US" w:eastAsia="ko-KR"/>
        </w:rPr>
        <w:t xml:space="preserve">enhanced </w:t>
      </w:r>
      <w:r w:rsidR="00B3418D" w:rsidRPr="00991F74">
        <w:rPr>
          <w:b/>
          <w:i/>
          <w:lang w:val="en-US" w:eastAsia="ko-KR"/>
        </w:rPr>
        <w:t>TPC command</w:t>
      </w:r>
      <w:r w:rsidR="00294EE9" w:rsidRPr="00991F74">
        <w:rPr>
          <w:b/>
          <w:i/>
          <w:lang w:val="en-US" w:eastAsia="ko-KR"/>
        </w:rPr>
        <w:t xml:space="preserve"> for joint channel estimation</w:t>
      </w:r>
      <w:r w:rsidR="00B3418D" w:rsidRPr="00991F74">
        <w:rPr>
          <w:b/>
          <w:i/>
          <w:lang w:val="en-US" w:eastAsia="ko-KR"/>
        </w:rPr>
        <w:t xml:space="preserve">, </w:t>
      </w:r>
      <w:r w:rsidR="00294EE9" w:rsidRPr="00991F74">
        <w:rPr>
          <w:b/>
          <w:i/>
          <w:lang w:val="en-US" w:eastAsia="ko-KR"/>
        </w:rPr>
        <w:t xml:space="preserve">the cardinality should be enhanced by extending it from the first transmission occasion in the previous configured TDW to the last transmission occasion in the previous configured TDW </w:t>
      </w:r>
      <w:r w:rsidR="00B3418D" w:rsidRPr="00991F74">
        <w:rPr>
          <w:b/>
          <w:i/>
          <w:lang w:val="en-US" w:eastAsia="ko-KR"/>
        </w:rPr>
        <w:t>without compromising the definition of transmission occasion.</w:t>
      </w:r>
      <w:r w:rsidR="0073624C">
        <w:rPr>
          <w:b/>
          <w:i/>
          <w:lang w:val="en-US" w:eastAsia="ko-KR"/>
        </w:rPr>
        <w:t xml:space="preserve"> </w:t>
      </w:r>
      <w:r w:rsidR="00890B88">
        <w:rPr>
          <w:b/>
          <w:i/>
          <w:lang w:val="en-US" w:eastAsia="ko-KR"/>
        </w:rPr>
        <w:t>Adopt to capture TP</w:t>
      </w:r>
      <w:r w:rsidR="0073624C">
        <w:rPr>
          <w:b/>
          <w:i/>
          <w:lang w:val="en-US" w:eastAsia="ko-KR"/>
        </w:rPr>
        <w:t xml:space="preserve"> described in section 6</w:t>
      </w:r>
      <w:r w:rsidR="00890B88">
        <w:rPr>
          <w:b/>
          <w:i/>
          <w:lang w:val="en-US" w:eastAsia="ko-KR"/>
        </w:rPr>
        <w:t>.</w:t>
      </w:r>
    </w:p>
    <w:p w14:paraId="7A465B03" w14:textId="77777777" w:rsidR="00970614" w:rsidRPr="00294EE9" w:rsidRDefault="00970614" w:rsidP="00A617F3">
      <w:pPr>
        <w:spacing w:line="360" w:lineRule="auto"/>
        <w:ind w:firstLineChars="100" w:firstLine="220"/>
        <w:rPr>
          <w:lang w:val="en-US" w:eastAsia="ko-KR"/>
        </w:rPr>
      </w:pPr>
    </w:p>
    <w:p w14:paraId="7B58DF17" w14:textId="5D1DB776" w:rsidR="000E2013" w:rsidRPr="008941BB" w:rsidRDefault="000E2013" w:rsidP="000E2013">
      <w:pPr>
        <w:pStyle w:val="1"/>
      </w:pPr>
      <w:r>
        <w:t>Event</w:t>
      </w:r>
    </w:p>
    <w:p w14:paraId="2F2C0B8A" w14:textId="27DAF3D7" w:rsidR="00B3418D" w:rsidRDefault="00B3418D" w:rsidP="00B3418D">
      <w:pPr>
        <w:spacing w:line="360" w:lineRule="auto"/>
        <w:ind w:firstLineChars="129" w:firstLine="284"/>
        <w:rPr>
          <w:bCs/>
          <w:lang w:eastAsia="x-none"/>
        </w:rPr>
      </w:pPr>
      <w:r>
        <w:rPr>
          <w:lang w:eastAsia="ko-KR"/>
        </w:rPr>
        <w:t xml:space="preserve">The list of events was </w:t>
      </w:r>
      <w:r w:rsidRPr="00B3418D">
        <w:rPr>
          <w:lang w:eastAsia="ko-KR"/>
        </w:rPr>
        <w:t>agree</w:t>
      </w:r>
      <w:r>
        <w:rPr>
          <w:lang w:eastAsia="ko-KR"/>
        </w:rPr>
        <w:t>d</w:t>
      </w:r>
      <w:r w:rsidRPr="00B3418D">
        <w:rPr>
          <w:lang w:eastAsia="ko-KR"/>
        </w:rPr>
        <w:t xml:space="preserve"> in RAN1#106bis-e, </w:t>
      </w:r>
      <w:r>
        <w:rPr>
          <w:lang w:eastAsia="ko-KR"/>
        </w:rPr>
        <w:t>and</w:t>
      </w:r>
      <w:r w:rsidRPr="00B3418D">
        <w:rPr>
          <w:lang w:eastAsia="ko-KR"/>
        </w:rPr>
        <w:t xml:space="preserve"> </w:t>
      </w:r>
      <w:r>
        <w:rPr>
          <w:lang w:eastAsia="ko-KR"/>
        </w:rPr>
        <w:t>t</w:t>
      </w:r>
      <w:r w:rsidRPr="00B3418D">
        <w:rPr>
          <w:lang w:eastAsia="ko-KR"/>
        </w:rPr>
        <w:t xml:space="preserve">here are a few things to discuss about the details of the </w:t>
      </w:r>
      <w:r>
        <w:rPr>
          <w:lang w:eastAsia="ko-KR"/>
        </w:rPr>
        <w:t>e</w:t>
      </w:r>
      <w:r w:rsidRPr="00B3418D">
        <w:rPr>
          <w:lang w:eastAsia="ko-KR"/>
        </w:rPr>
        <w:t>vent</w:t>
      </w:r>
      <w:r>
        <w:rPr>
          <w:lang w:eastAsia="ko-KR"/>
        </w:rPr>
        <w:t>s</w:t>
      </w:r>
      <w:r w:rsidRPr="00B3418D">
        <w:rPr>
          <w:lang w:eastAsia="ko-KR"/>
        </w:rPr>
        <w:t>.</w:t>
      </w:r>
      <w:r>
        <w:rPr>
          <w:rFonts w:hint="eastAsia"/>
          <w:lang w:eastAsia="ko-KR"/>
        </w:rPr>
        <w:t xml:space="preserve"> </w:t>
      </w:r>
      <w:r w:rsidRPr="00B3418D">
        <w:rPr>
          <w:lang w:eastAsia="ko-KR"/>
        </w:rPr>
        <w:t xml:space="preserve">First, it is correct to treat the Rel-17 collision rule as an event. On the other hand, it is necessary to discuss other UL </w:t>
      </w:r>
      <w:r>
        <w:rPr>
          <w:lang w:eastAsia="ko-KR"/>
        </w:rPr>
        <w:t>t</w:t>
      </w:r>
      <w:r w:rsidRPr="00B3418D">
        <w:rPr>
          <w:lang w:eastAsia="ko-KR"/>
        </w:rPr>
        <w:t xml:space="preserve">ransmission in between PUSCH/PUCCH transmissions and transmission parameter change due to network-indicated operation. In the case of other UL transmission, it is correct to </w:t>
      </w:r>
      <w:r>
        <w:rPr>
          <w:lang w:eastAsia="ko-KR"/>
        </w:rPr>
        <w:t>treat</w:t>
      </w:r>
      <w:r w:rsidRPr="00B3418D">
        <w:rPr>
          <w:lang w:eastAsia="ko-KR"/>
        </w:rPr>
        <w:t xml:space="preserve"> other UL transmission of the same carrier as an event. Regarding this, the current spec</w:t>
      </w:r>
      <w:r>
        <w:rPr>
          <w:lang w:eastAsia="ko-KR"/>
        </w:rPr>
        <w:t xml:space="preserve"> document is written as follows: “</w:t>
      </w:r>
      <w:r w:rsidRPr="006B2436">
        <w:rPr>
          <w:bCs/>
          <w:lang w:eastAsia="x-none"/>
        </w:rPr>
        <w:t>The gap between</w:t>
      </w:r>
      <w:r>
        <w:rPr>
          <w:bCs/>
          <w:lang w:eastAsia="x-none"/>
        </w:rPr>
        <w:t xml:space="preserve"> any</w:t>
      </w:r>
      <w:r w:rsidRPr="006B2436">
        <w:rPr>
          <w:bCs/>
          <w:lang w:eastAsia="x-none"/>
        </w:rPr>
        <w:t xml:space="preserve"> two consecutive PUSCH transmissions, or the gap between</w:t>
      </w:r>
      <w:r>
        <w:rPr>
          <w:bCs/>
          <w:lang w:eastAsia="x-none"/>
        </w:rPr>
        <w:t xml:space="preserve"> any</w:t>
      </w:r>
      <w:r w:rsidRPr="006B2436">
        <w:rPr>
          <w:bCs/>
          <w:lang w:eastAsia="x-none"/>
        </w:rPr>
        <w:t xml:space="preserve"> two consecutive PUCCH transmissions, </w:t>
      </w:r>
      <w:r>
        <w:rPr>
          <w:bCs/>
          <w:lang w:eastAsia="x-none"/>
        </w:rPr>
        <w:t xml:space="preserve">does not </w:t>
      </w:r>
      <w:r w:rsidRPr="006B2436">
        <w:rPr>
          <w:bCs/>
          <w:lang w:eastAsia="x-none"/>
        </w:rPr>
        <w:t>exceed 13 symbols</w:t>
      </w:r>
      <w:r>
        <w:rPr>
          <w:bCs/>
          <w:lang w:eastAsia="x-none"/>
        </w:rPr>
        <w:t xml:space="preserve"> but other uplink transmissions are scheduled between the two </w:t>
      </w:r>
      <w:r w:rsidRPr="006B2436">
        <w:rPr>
          <w:bCs/>
          <w:lang w:eastAsia="x-none"/>
        </w:rPr>
        <w:t>consecutive PUSCH transmissions</w:t>
      </w:r>
      <w:r>
        <w:rPr>
          <w:bCs/>
          <w:lang w:eastAsia="x-none"/>
        </w:rPr>
        <w:t xml:space="preserve"> or the </w:t>
      </w:r>
      <w:r w:rsidRPr="006B2436">
        <w:rPr>
          <w:bCs/>
          <w:lang w:eastAsia="x-none"/>
        </w:rPr>
        <w:t>two consecutive PU</w:t>
      </w:r>
      <w:r>
        <w:rPr>
          <w:bCs/>
          <w:lang w:eastAsia="x-none"/>
        </w:rPr>
        <w:t>C</w:t>
      </w:r>
      <w:r w:rsidRPr="006B2436">
        <w:rPr>
          <w:bCs/>
          <w:lang w:eastAsia="x-none"/>
        </w:rPr>
        <w:t>CH transmissions</w:t>
      </w:r>
      <w:r>
        <w:rPr>
          <w:bCs/>
          <w:lang w:eastAsia="x-none"/>
        </w:rPr>
        <w:t>.”</w:t>
      </w:r>
    </w:p>
    <w:p w14:paraId="15C94B50" w14:textId="569BAFD2" w:rsidR="00B3418D" w:rsidRPr="00ED2E75" w:rsidRDefault="00B3418D" w:rsidP="00ED2E75">
      <w:pPr>
        <w:spacing w:line="360" w:lineRule="auto"/>
        <w:ind w:firstLineChars="129" w:firstLine="284"/>
        <w:rPr>
          <w:lang w:eastAsia="ko-KR"/>
        </w:rPr>
      </w:pPr>
      <w:r w:rsidRPr="00B3418D">
        <w:rPr>
          <w:lang w:eastAsia="ko-KR"/>
        </w:rPr>
        <w:t xml:space="preserve">However, </w:t>
      </w:r>
      <w:r>
        <w:rPr>
          <w:lang w:eastAsia="ko-KR"/>
        </w:rPr>
        <w:t>it should</w:t>
      </w:r>
      <w:r w:rsidRPr="00B3418D">
        <w:rPr>
          <w:lang w:eastAsia="ko-KR"/>
        </w:rPr>
        <w:t xml:space="preserve"> be </w:t>
      </w:r>
      <w:r>
        <w:rPr>
          <w:lang w:eastAsia="ko-KR"/>
        </w:rPr>
        <w:t>clarified</w:t>
      </w:r>
      <w:r w:rsidRPr="00B3418D">
        <w:rPr>
          <w:lang w:eastAsia="ko-KR"/>
        </w:rPr>
        <w:t xml:space="preserve"> that it is </w:t>
      </w:r>
      <w:r>
        <w:rPr>
          <w:lang w:eastAsia="ko-KR"/>
        </w:rPr>
        <w:t xml:space="preserve">event in case of </w:t>
      </w:r>
      <w:r w:rsidRPr="00B3418D">
        <w:rPr>
          <w:lang w:eastAsia="ko-KR"/>
        </w:rPr>
        <w:t>the same. If the UE performs uplink transmission (e</w:t>
      </w:r>
      <w:r w:rsidR="00ED2E75">
        <w:rPr>
          <w:lang w:eastAsia="ko-KR"/>
        </w:rPr>
        <w:t>.</w:t>
      </w:r>
      <w:r w:rsidRPr="00B3418D">
        <w:rPr>
          <w:lang w:eastAsia="ko-KR"/>
        </w:rPr>
        <w:t>g</w:t>
      </w:r>
      <w:r w:rsidR="00ED2E75">
        <w:rPr>
          <w:lang w:eastAsia="ko-KR"/>
        </w:rPr>
        <w:t>.</w:t>
      </w:r>
      <w:r w:rsidRPr="00B3418D">
        <w:rPr>
          <w:lang w:eastAsia="ko-KR"/>
        </w:rPr>
        <w:t xml:space="preserve">, SRS) to another UL carrier </w:t>
      </w:r>
      <w:r w:rsidR="00ED2E75">
        <w:rPr>
          <w:lang w:eastAsia="ko-KR"/>
        </w:rPr>
        <w:t xml:space="preserve">between </w:t>
      </w:r>
      <w:r w:rsidRPr="00B3418D">
        <w:rPr>
          <w:lang w:eastAsia="ko-KR"/>
        </w:rPr>
        <w:t>PUSCH</w:t>
      </w:r>
      <w:r w:rsidR="00ED2E75">
        <w:rPr>
          <w:lang w:eastAsia="ko-KR"/>
        </w:rPr>
        <w:t xml:space="preserve"> transmissions</w:t>
      </w:r>
      <w:r w:rsidRPr="00B3418D">
        <w:rPr>
          <w:lang w:eastAsia="ko-KR"/>
        </w:rPr>
        <w:t xml:space="preserve"> on SUL/non-SUL carrier without RF switching</w:t>
      </w:r>
      <w:r w:rsidR="00ED2E75">
        <w:rPr>
          <w:lang w:eastAsia="ko-KR"/>
        </w:rPr>
        <w:t xml:space="preserve"> and</w:t>
      </w:r>
      <w:r w:rsidRPr="00B3418D">
        <w:rPr>
          <w:lang w:eastAsia="ko-KR"/>
        </w:rPr>
        <w:t xml:space="preserve"> the gap between PUSCHs does not exceed 13 symbols, </w:t>
      </w:r>
      <w:r w:rsidR="00ED2E75">
        <w:rPr>
          <w:lang w:eastAsia="ko-KR"/>
        </w:rPr>
        <w:t>it does not harm phase continuity</w:t>
      </w:r>
      <w:r w:rsidRPr="00B3418D">
        <w:rPr>
          <w:lang w:eastAsia="ko-KR"/>
        </w:rPr>
        <w:t xml:space="preserve">. </w:t>
      </w:r>
      <w:r w:rsidR="00ED2E75" w:rsidRPr="00ED2E75">
        <w:rPr>
          <w:lang w:eastAsia="ko-KR"/>
        </w:rPr>
        <w:lastRenderedPageBreak/>
        <w:t>Therefore,</w:t>
      </w:r>
      <w:r w:rsidR="00ED2E75">
        <w:rPr>
          <w:lang w:eastAsia="ko-KR"/>
        </w:rPr>
        <w:t xml:space="preserve"> it needs to be clarified that</w:t>
      </w:r>
      <w:r w:rsidR="00ED2E75" w:rsidRPr="00ED2E75">
        <w:rPr>
          <w:lang w:eastAsia="ko-KR"/>
        </w:rPr>
        <w:t xml:space="preserve"> the </w:t>
      </w:r>
      <w:r w:rsidR="00ED2E75">
        <w:rPr>
          <w:lang w:eastAsia="ko-KR"/>
        </w:rPr>
        <w:t xml:space="preserve">other UL transmission </w:t>
      </w:r>
      <w:r w:rsidR="00ED2E75" w:rsidRPr="00ED2E75">
        <w:rPr>
          <w:lang w:eastAsia="ko-KR"/>
        </w:rPr>
        <w:t xml:space="preserve">is </w:t>
      </w:r>
      <w:r w:rsidR="00ED2E75">
        <w:rPr>
          <w:lang w:eastAsia="ko-KR"/>
        </w:rPr>
        <w:t>event</w:t>
      </w:r>
      <w:r w:rsidR="00ED2E75" w:rsidRPr="00ED2E75">
        <w:rPr>
          <w:lang w:eastAsia="ko-KR"/>
        </w:rPr>
        <w:t xml:space="preserve"> only </w:t>
      </w:r>
      <w:r w:rsidR="00ED2E75">
        <w:rPr>
          <w:lang w:eastAsia="ko-KR"/>
        </w:rPr>
        <w:t>if the other UL transmission is in the same carrier</w:t>
      </w:r>
    </w:p>
    <w:p w14:paraId="290D7CA8" w14:textId="60788A7C" w:rsidR="00A77C87" w:rsidRPr="00ED2E75" w:rsidRDefault="00A77C87" w:rsidP="00B3418D">
      <w:pPr>
        <w:spacing w:line="360" w:lineRule="auto"/>
        <w:rPr>
          <w:b/>
          <w:i/>
          <w:lang w:val="en-US" w:eastAsia="ko-KR"/>
        </w:rPr>
      </w:pPr>
      <w:r w:rsidRPr="000E44AB">
        <w:rPr>
          <w:b/>
          <w:i/>
          <w:lang w:val="en-US" w:eastAsia="ko-KR"/>
        </w:rPr>
        <w:t xml:space="preserve">Proposal </w:t>
      </w:r>
      <w:r w:rsidR="00ED2E75">
        <w:rPr>
          <w:b/>
          <w:i/>
          <w:lang w:val="en-US" w:eastAsia="ko-KR"/>
        </w:rPr>
        <w:t>3</w:t>
      </w:r>
      <w:r>
        <w:rPr>
          <w:b/>
          <w:i/>
          <w:lang w:val="en-US" w:eastAsia="ko-KR"/>
        </w:rPr>
        <w:t xml:space="preserve">: </w:t>
      </w:r>
      <w:r w:rsidR="00ED2E75" w:rsidRPr="00ED2E75">
        <w:rPr>
          <w:b/>
          <w:i/>
          <w:lang w:val="en-US" w:eastAsia="ko-KR"/>
        </w:rPr>
        <w:t>Other UL transmission in between PUSCH/PUCCH transmission is an event only on the same carrier.</w:t>
      </w:r>
    </w:p>
    <w:p w14:paraId="196E1BD4" w14:textId="77777777" w:rsidR="00A77C87" w:rsidRPr="00A77C87" w:rsidRDefault="00A77C87" w:rsidP="000B4760">
      <w:pPr>
        <w:spacing w:line="360" w:lineRule="auto"/>
        <w:ind w:firstLineChars="129" w:firstLine="284"/>
        <w:rPr>
          <w:lang w:val="en-US" w:eastAsia="ko-KR"/>
        </w:rPr>
      </w:pPr>
    </w:p>
    <w:p w14:paraId="302E33A5" w14:textId="581A494F" w:rsidR="00CA491B" w:rsidRDefault="00D83073" w:rsidP="00DC6F6C">
      <w:pPr>
        <w:spacing w:line="360" w:lineRule="auto"/>
        <w:ind w:firstLineChars="129" w:firstLine="284"/>
        <w:rPr>
          <w:lang w:eastAsia="ko-KR"/>
        </w:rPr>
      </w:pPr>
      <w:r w:rsidRPr="00D83073">
        <w:rPr>
          <w:lang w:eastAsia="ko-KR"/>
        </w:rPr>
        <w:t>Considering single cell operati</w:t>
      </w:r>
      <w:r>
        <w:rPr>
          <w:lang w:eastAsia="ko-KR"/>
        </w:rPr>
        <w:t xml:space="preserve">on with two uplink carriers, a phenomenon </w:t>
      </w:r>
      <w:r w:rsidRPr="00D83073">
        <w:rPr>
          <w:lang w:eastAsia="ko-KR"/>
        </w:rPr>
        <w:t xml:space="preserve">not defined as an event may occur in transmission parameter change due to network-indicated operation. </w:t>
      </w:r>
      <w:r>
        <w:rPr>
          <w:lang w:eastAsia="ko-KR"/>
        </w:rPr>
        <w:t>Naturally</w:t>
      </w:r>
      <w:r w:rsidRPr="00D83073">
        <w:rPr>
          <w:lang w:eastAsia="ko-KR"/>
        </w:rPr>
        <w:t xml:space="preserve"> it is necessary to consider </w:t>
      </w:r>
      <w:r>
        <w:rPr>
          <w:lang w:eastAsia="ko-KR"/>
        </w:rPr>
        <w:t>the priority between Rel-17 D</w:t>
      </w:r>
      <w:r w:rsidR="002D2F5D">
        <w:rPr>
          <w:lang w:eastAsia="ko-KR"/>
        </w:rPr>
        <w:t>M</w:t>
      </w:r>
      <w:r>
        <w:rPr>
          <w:lang w:eastAsia="ko-KR"/>
        </w:rPr>
        <w:t xml:space="preserve">RS bundling of PUSCH/PUCCH and </w:t>
      </w:r>
      <w:r w:rsidRPr="00D83073">
        <w:rPr>
          <w:lang w:eastAsia="ko-KR"/>
        </w:rPr>
        <w:t xml:space="preserve">SRS. In the case of </w:t>
      </w:r>
      <w:r>
        <w:rPr>
          <w:lang w:eastAsia="ko-KR"/>
        </w:rPr>
        <w:t>DMRS bundling of</w:t>
      </w:r>
      <w:r w:rsidRPr="00D83073">
        <w:rPr>
          <w:lang w:eastAsia="ko-KR"/>
        </w:rPr>
        <w:t xml:space="preserve"> PUSCH or PUCCH </w:t>
      </w:r>
      <w:r>
        <w:rPr>
          <w:lang w:eastAsia="ko-KR"/>
        </w:rPr>
        <w:t>transmission</w:t>
      </w:r>
      <w:r w:rsidRPr="00D83073">
        <w:rPr>
          <w:lang w:eastAsia="ko-KR"/>
        </w:rPr>
        <w:t xml:space="preserve">, since it is </w:t>
      </w:r>
      <w:r>
        <w:rPr>
          <w:lang w:eastAsia="ko-KR"/>
        </w:rPr>
        <w:t>configured</w:t>
      </w:r>
      <w:r w:rsidRPr="00D83073">
        <w:rPr>
          <w:lang w:eastAsia="ko-KR"/>
        </w:rPr>
        <w:t xml:space="preserve"> for the purpose of enhancing uplink coverage, it will be transmitted with high power for a </w:t>
      </w:r>
      <w:r>
        <w:rPr>
          <w:lang w:eastAsia="ko-KR"/>
        </w:rPr>
        <w:t xml:space="preserve">relatively </w:t>
      </w:r>
      <w:r w:rsidRPr="00D83073">
        <w:rPr>
          <w:lang w:eastAsia="ko-KR"/>
        </w:rPr>
        <w:t>long time. However, according to the existing priority rule</w:t>
      </w:r>
      <w:r>
        <w:rPr>
          <w:lang w:eastAsia="ko-KR"/>
        </w:rPr>
        <w:t xml:space="preserve"> of power allocation for uplink transmission</w:t>
      </w:r>
      <w:r w:rsidRPr="00D83073">
        <w:rPr>
          <w:lang w:eastAsia="ko-KR"/>
        </w:rPr>
        <w:t xml:space="preserve">, since it always has a higher priority than the SRS, other UL transmissions </w:t>
      </w:r>
      <w:r>
        <w:rPr>
          <w:lang w:eastAsia="ko-KR"/>
        </w:rPr>
        <w:t>will</w:t>
      </w:r>
      <w:r w:rsidRPr="00D83073">
        <w:rPr>
          <w:lang w:eastAsia="ko-KR"/>
        </w:rPr>
        <w:t xml:space="preserve"> be continuously omitted for a long time </w:t>
      </w:r>
      <w:r w:rsidR="008322A0">
        <w:rPr>
          <w:lang w:eastAsia="ko-KR"/>
        </w:rPr>
        <w:t xml:space="preserve">that </w:t>
      </w:r>
      <w:r w:rsidRPr="00D83073">
        <w:rPr>
          <w:lang w:eastAsia="ko-KR"/>
        </w:rPr>
        <w:t>PUSCH</w:t>
      </w:r>
      <w:r w:rsidR="008322A0">
        <w:rPr>
          <w:lang w:eastAsia="ko-KR"/>
        </w:rPr>
        <w:t>/PUCCH</w:t>
      </w:r>
      <w:r w:rsidRPr="00D83073">
        <w:rPr>
          <w:lang w:eastAsia="ko-KR"/>
        </w:rPr>
        <w:t xml:space="preserve"> </w:t>
      </w:r>
      <w:r w:rsidR="00901B61">
        <w:rPr>
          <w:lang w:eastAsia="ko-KR"/>
        </w:rPr>
        <w:t xml:space="preserve">for coverage enhancement </w:t>
      </w:r>
      <w:r w:rsidRPr="00D83073">
        <w:rPr>
          <w:lang w:eastAsia="ko-KR"/>
        </w:rPr>
        <w:t xml:space="preserve">is </w:t>
      </w:r>
      <w:r w:rsidR="00901B61">
        <w:rPr>
          <w:lang w:eastAsia="ko-KR"/>
        </w:rPr>
        <w:t>transmitted</w:t>
      </w:r>
      <w:r w:rsidRPr="00D83073">
        <w:rPr>
          <w:lang w:eastAsia="ko-KR"/>
        </w:rPr>
        <w:t xml:space="preserve">. For this reason, it is necessary to consider giving priority to uplink transmission of other carriers. </w:t>
      </w:r>
      <w:r w:rsidR="00901B61">
        <w:rPr>
          <w:lang w:eastAsia="ko-KR"/>
        </w:rPr>
        <w:t>Considering PUSCH/PUCCH with high level of repetition number have lower priority, transmission power of PUSCH/PUCCH can be changed due to the uplink transmission of other carrier within the configured TDW. In such case that transmission power change induced by the other uplink transmission should be an event.</w:t>
      </w:r>
    </w:p>
    <w:p w14:paraId="36A8091F" w14:textId="27E358C7" w:rsidR="00EE7E52" w:rsidRPr="00EE7E52" w:rsidRDefault="00EE7E52" w:rsidP="00CA491B">
      <w:pPr>
        <w:spacing w:line="360" w:lineRule="auto"/>
        <w:rPr>
          <w:b/>
          <w:i/>
          <w:lang w:val="en-US" w:eastAsia="ko-KR"/>
        </w:rPr>
      </w:pPr>
      <w:r w:rsidRPr="000E44AB">
        <w:rPr>
          <w:b/>
          <w:i/>
          <w:lang w:val="en-US" w:eastAsia="ko-KR"/>
        </w:rPr>
        <w:t xml:space="preserve">Proposal </w:t>
      </w:r>
      <w:r w:rsidR="00393900">
        <w:rPr>
          <w:b/>
          <w:i/>
          <w:lang w:val="en-US" w:eastAsia="ko-KR"/>
        </w:rPr>
        <w:t>4</w:t>
      </w:r>
      <w:r>
        <w:rPr>
          <w:b/>
          <w:i/>
          <w:lang w:val="en-US" w:eastAsia="ko-KR"/>
        </w:rPr>
        <w:t>:</w:t>
      </w:r>
      <w:r w:rsidR="00987294">
        <w:rPr>
          <w:b/>
          <w:i/>
          <w:lang w:val="en-US" w:eastAsia="ko-KR"/>
        </w:rPr>
        <w:t xml:space="preserve"> </w:t>
      </w:r>
      <w:proofErr w:type="spellStart"/>
      <w:proofErr w:type="gramStart"/>
      <w:r w:rsidR="00987294">
        <w:rPr>
          <w:b/>
          <w:i/>
          <w:lang w:val="en-US" w:eastAsia="ko-KR"/>
        </w:rPr>
        <w:t>Tx</w:t>
      </w:r>
      <w:proofErr w:type="spellEnd"/>
      <w:proofErr w:type="gramEnd"/>
      <w:r w:rsidR="00987294">
        <w:rPr>
          <w:b/>
          <w:i/>
          <w:lang w:val="en-US" w:eastAsia="ko-KR"/>
        </w:rPr>
        <w:t xml:space="preserve"> power</w:t>
      </w:r>
      <w:r w:rsidR="00987294" w:rsidRPr="00987294">
        <w:rPr>
          <w:b/>
          <w:i/>
          <w:lang w:val="en-US" w:eastAsia="ko-KR"/>
        </w:rPr>
        <w:t xml:space="preserve"> need</w:t>
      </w:r>
      <w:r w:rsidR="001A4453">
        <w:rPr>
          <w:b/>
          <w:i/>
          <w:lang w:val="en-US" w:eastAsia="ko-KR"/>
        </w:rPr>
        <w:t>s</w:t>
      </w:r>
      <w:r w:rsidR="00987294" w:rsidRPr="00987294">
        <w:rPr>
          <w:b/>
          <w:i/>
          <w:lang w:val="en-US" w:eastAsia="ko-KR"/>
        </w:rPr>
        <w:t xml:space="preserve"> to be changed due to network-indicated operations</w:t>
      </w:r>
      <w:r w:rsidR="00987294">
        <w:rPr>
          <w:b/>
          <w:i/>
          <w:lang w:val="en-US" w:eastAsia="ko-KR"/>
        </w:rPr>
        <w:t xml:space="preserve"> is an event.</w:t>
      </w:r>
      <w:r w:rsidR="00FF6FDD">
        <w:rPr>
          <w:b/>
          <w:i/>
          <w:lang w:val="en-US" w:eastAsia="ko-KR"/>
        </w:rPr>
        <w:t xml:space="preserve"> </w:t>
      </w:r>
      <w:r w:rsidR="008322A0" w:rsidRPr="008322A0">
        <w:rPr>
          <w:b/>
          <w:i/>
          <w:lang w:val="en-US" w:eastAsia="ko-KR"/>
        </w:rPr>
        <w:t xml:space="preserve">Also, </w:t>
      </w:r>
      <w:r w:rsidR="001A4453">
        <w:rPr>
          <w:b/>
          <w:i/>
          <w:lang w:val="en-US" w:eastAsia="ko-KR"/>
        </w:rPr>
        <w:t>enhance</w:t>
      </w:r>
      <w:r w:rsidR="008322A0" w:rsidRPr="008322A0">
        <w:rPr>
          <w:b/>
          <w:i/>
          <w:lang w:val="en-US" w:eastAsia="ko-KR"/>
        </w:rPr>
        <w:t xml:space="preserve"> the UL power allocation priority rule</w:t>
      </w:r>
      <w:r w:rsidR="001A4453">
        <w:rPr>
          <w:b/>
          <w:i/>
          <w:lang w:val="en-US" w:eastAsia="ko-KR"/>
        </w:rPr>
        <w:t xml:space="preserve"> in terms of PUSCH/PUCCH for coverage enhancement</w:t>
      </w:r>
      <w:r w:rsidR="008322A0" w:rsidRPr="008322A0">
        <w:rPr>
          <w:b/>
          <w:i/>
          <w:lang w:val="en-US" w:eastAsia="ko-KR"/>
        </w:rPr>
        <w:t>.</w:t>
      </w:r>
    </w:p>
    <w:p w14:paraId="1EDB23B8" w14:textId="77777777" w:rsidR="00EA7989" w:rsidRPr="000E2013" w:rsidRDefault="00EA7989" w:rsidP="00EA7989">
      <w:pPr>
        <w:spacing w:line="360" w:lineRule="auto"/>
        <w:rPr>
          <w:lang w:eastAsia="ko-KR"/>
        </w:rPr>
      </w:pPr>
    </w:p>
    <w:p w14:paraId="52BC9957" w14:textId="69C2E1F4" w:rsidR="00935D3C" w:rsidRPr="008941BB" w:rsidRDefault="00502BD6" w:rsidP="00935D3C">
      <w:pPr>
        <w:pStyle w:val="1"/>
      </w:pPr>
      <w:r>
        <w:t>Timing adjustment</w:t>
      </w:r>
    </w:p>
    <w:p w14:paraId="56CD2DDD" w14:textId="11D72A54" w:rsidR="008322A0" w:rsidRDefault="00935D3C" w:rsidP="00065779">
      <w:pPr>
        <w:spacing w:line="360" w:lineRule="auto"/>
        <w:ind w:firstLineChars="129" w:firstLine="284"/>
        <w:rPr>
          <w:bCs/>
          <w:lang w:eastAsia="ko-KR"/>
        </w:rPr>
      </w:pPr>
      <w:r>
        <w:rPr>
          <w:bCs/>
          <w:lang w:eastAsia="ko-KR"/>
        </w:rPr>
        <w:t>According to section 4.2 from TS 38.213, the reduced slot due to TA adjustment is described as follows: “</w:t>
      </w:r>
      <w:r w:rsidRPr="00004253">
        <w:rPr>
          <w:bCs/>
          <w:lang w:eastAsia="ko-KR"/>
        </w:rPr>
        <w:t>If two adjacent slots overlap due to a TA command, the latter slot is reduced in duration relative to the former slot.</w:t>
      </w:r>
      <w:r>
        <w:rPr>
          <w:bCs/>
          <w:lang w:eastAsia="ko-KR"/>
        </w:rPr>
        <w:t>”</w:t>
      </w:r>
      <w:r w:rsidR="008322A0">
        <w:rPr>
          <w:bCs/>
          <w:lang w:eastAsia="ko-KR"/>
        </w:rPr>
        <w:t xml:space="preserve"> </w:t>
      </w:r>
      <w:r w:rsidR="008322A0" w:rsidRPr="008322A0">
        <w:rPr>
          <w:bCs/>
          <w:lang w:eastAsia="ko-KR"/>
        </w:rPr>
        <w:t>It is necessary to discuss such reduced slot due to TA command and DMRS bundling</w:t>
      </w:r>
      <w:r w:rsidR="008322A0">
        <w:rPr>
          <w:bCs/>
          <w:lang w:eastAsia="ko-KR"/>
        </w:rPr>
        <w:t xml:space="preserve"> at the same time</w:t>
      </w:r>
      <w:r w:rsidR="008322A0" w:rsidRPr="008322A0">
        <w:rPr>
          <w:bCs/>
          <w:lang w:eastAsia="ko-KR"/>
        </w:rPr>
        <w:t xml:space="preserve">. </w:t>
      </w:r>
      <w:r w:rsidR="008322A0">
        <w:rPr>
          <w:bCs/>
          <w:lang w:eastAsia="ko-KR"/>
        </w:rPr>
        <w:t>Some c</w:t>
      </w:r>
      <w:r w:rsidR="008322A0" w:rsidRPr="008322A0">
        <w:rPr>
          <w:bCs/>
          <w:lang w:eastAsia="ko-KR"/>
        </w:rPr>
        <w:t xml:space="preserve">larification is required for a case where the slot for starting DMRS bundling is a reduced slot due to TA </w:t>
      </w:r>
      <w:r w:rsidR="008322A0">
        <w:rPr>
          <w:bCs/>
          <w:lang w:eastAsia="ko-KR"/>
        </w:rPr>
        <w:t xml:space="preserve">command. For example, when a UE, who is </w:t>
      </w:r>
      <w:r w:rsidR="008322A0" w:rsidRPr="008322A0">
        <w:rPr>
          <w:bCs/>
          <w:lang w:eastAsia="ko-KR"/>
        </w:rPr>
        <w:t>capable of restarting the DMRS bundle after a dynamic event</w:t>
      </w:r>
      <w:r w:rsidR="008322A0">
        <w:rPr>
          <w:bCs/>
          <w:lang w:eastAsia="ko-KR"/>
        </w:rPr>
        <w:t>,</w:t>
      </w:r>
      <w:r w:rsidR="008322A0" w:rsidRPr="008322A0">
        <w:rPr>
          <w:bCs/>
          <w:lang w:eastAsia="ko-KR"/>
        </w:rPr>
        <w:t xml:space="preserve"> is</w:t>
      </w:r>
      <w:r w:rsidR="008322A0">
        <w:rPr>
          <w:bCs/>
          <w:lang w:eastAsia="ko-KR"/>
        </w:rPr>
        <w:t xml:space="preserve"> indicat</w:t>
      </w:r>
      <w:r w:rsidR="008322A0" w:rsidRPr="008322A0">
        <w:rPr>
          <w:bCs/>
          <w:lang w:eastAsia="ko-KR"/>
        </w:rPr>
        <w:t xml:space="preserve">ed to apply TA </w:t>
      </w:r>
      <w:r w:rsidR="008322A0">
        <w:rPr>
          <w:bCs/>
          <w:lang w:eastAsia="ko-KR"/>
        </w:rPr>
        <w:t xml:space="preserve">command </w:t>
      </w:r>
      <w:r w:rsidR="008322A0" w:rsidRPr="008322A0">
        <w:rPr>
          <w:bCs/>
          <w:lang w:eastAsia="ko-KR"/>
        </w:rPr>
        <w:t>in the n</w:t>
      </w:r>
      <w:r w:rsidR="008322A0">
        <w:rPr>
          <w:bCs/>
          <w:lang w:eastAsia="ko-KR"/>
        </w:rPr>
        <w:t>-</w:t>
      </w:r>
      <w:proofErr w:type="spellStart"/>
      <w:r w:rsidR="008322A0" w:rsidRPr="008322A0">
        <w:rPr>
          <w:bCs/>
          <w:lang w:eastAsia="ko-KR"/>
        </w:rPr>
        <w:t>th</w:t>
      </w:r>
      <w:proofErr w:type="spellEnd"/>
      <w:r w:rsidR="008322A0" w:rsidRPr="008322A0">
        <w:rPr>
          <w:bCs/>
          <w:lang w:eastAsia="ko-KR"/>
        </w:rPr>
        <w:t xml:space="preserve"> slot </w:t>
      </w:r>
      <w:r w:rsidR="008322A0">
        <w:rPr>
          <w:bCs/>
          <w:lang w:eastAsia="ko-KR"/>
        </w:rPr>
        <w:t>with</w:t>
      </w:r>
      <w:r w:rsidR="008322A0" w:rsidRPr="008322A0">
        <w:rPr>
          <w:bCs/>
          <w:lang w:eastAsia="ko-KR"/>
        </w:rPr>
        <w:t xml:space="preserve">in the configured TDW, a new actual TDW </w:t>
      </w:r>
      <w:r w:rsidR="008322A0">
        <w:rPr>
          <w:bCs/>
          <w:lang w:eastAsia="ko-KR"/>
        </w:rPr>
        <w:t>starts</w:t>
      </w:r>
      <w:r w:rsidR="008322A0" w:rsidRPr="008322A0">
        <w:rPr>
          <w:bCs/>
          <w:lang w:eastAsia="ko-KR"/>
        </w:rPr>
        <w:t xml:space="preserve"> from the n</w:t>
      </w:r>
      <w:r w:rsidR="008322A0">
        <w:rPr>
          <w:bCs/>
          <w:lang w:eastAsia="ko-KR"/>
        </w:rPr>
        <w:t>-</w:t>
      </w:r>
      <w:proofErr w:type="spellStart"/>
      <w:r w:rsidR="008322A0" w:rsidRPr="008322A0">
        <w:rPr>
          <w:bCs/>
          <w:lang w:eastAsia="ko-KR"/>
        </w:rPr>
        <w:t>th</w:t>
      </w:r>
      <w:proofErr w:type="spellEnd"/>
      <w:r w:rsidR="008322A0" w:rsidRPr="008322A0">
        <w:rPr>
          <w:bCs/>
          <w:lang w:eastAsia="ko-KR"/>
        </w:rPr>
        <w:t xml:space="preserve"> slot. Alternatively, when a semi-static event in the configured TDW occurs, the UE can perform autonomous TA at the actual TDW boundary. Therefore, if the actual TDW is terminated due to a semi-static event in the </w:t>
      </w:r>
      <w:r w:rsidR="008322A0">
        <w:rPr>
          <w:bCs/>
          <w:lang w:eastAsia="ko-KR"/>
        </w:rPr>
        <w:t>(</w:t>
      </w:r>
      <w:r w:rsidR="008322A0" w:rsidRPr="008322A0">
        <w:rPr>
          <w:bCs/>
          <w:lang w:eastAsia="ko-KR"/>
        </w:rPr>
        <w:t>n-1</w:t>
      </w:r>
      <w:r w:rsidR="008322A0">
        <w:rPr>
          <w:bCs/>
          <w:lang w:eastAsia="ko-KR"/>
        </w:rPr>
        <w:t>)-</w:t>
      </w:r>
      <w:proofErr w:type="spellStart"/>
      <w:proofErr w:type="gramStart"/>
      <w:r w:rsidR="008322A0">
        <w:rPr>
          <w:bCs/>
          <w:lang w:eastAsia="ko-KR"/>
        </w:rPr>
        <w:t>th</w:t>
      </w:r>
      <w:proofErr w:type="spellEnd"/>
      <w:proofErr w:type="gramEnd"/>
      <w:r w:rsidR="008322A0" w:rsidRPr="008322A0">
        <w:rPr>
          <w:bCs/>
          <w:lang w:eastAsia="ko-KR"/>
        </w:rPr>
        <w:t xml:space="preserve"> slot, a new actual TDW</w:t>
      </w:r>
      <w:r w:rsidR="008322A0">
        <w:rPr>
          <w:bCs/>
          <w:lang w:eastAsia="ko-KR"/>
        </w:rPr>
        <w:t xml:space="preserve"> starts from the n-</w:t>
      </w:r>
      <w:proofErr w:type="spellStart"/>
      <w:r w:rsidR="008322A0">
        <w:rPr>
          <w:bCs/>
          <w:lang w:eastAsia="ko-KR"/>
        </w:rPr>
        <w:t>th</w:t>
      </w:r>
      <w:proofErr w:type="spellEnd"/>
      <w:r w:rsidR="008322A0">
        <w:rPr>
          <w:bCs/>
          <w:lang w:eastAsia="ko-KR"/>
        </w:rPr>
        <w:t xml:space="preserve"> slot</w:t>
      </w:r>
      <w:r w:rsidR="008322A0" w:rsidRPr="008322A0">
        <w:rPr>
          <w:bCs/>
          <w:lang w:eastAsia="ko-KR"/>
        </w:rPr>
        <w:t xml:space="preserve">. </w:t>
      </w:r>
      <w:r w:rsidR="008322A0">
        <w:rPr>
          <w:bCs/>
          <w:lang w:eastAsia="ko-KR"/>
        </w:rPr>
        <w:t>Or</w:t>
      </w:r>
      <w:r w:rsidR="008322A0" w:rsidRPr="008322A0">
        <w:rPr>
          <w:bCs/>
          <w:lang w:eastAsia="ko-KR"/>
        </w:rPr>
        <w:t xml:space="preserve">, </w:t>
      </w:r>
      <w:r w:rsidR="008322A0">
        <w:rPr>
          <w:bCs/>
          <w:lang w:eastAsia="ko-KR"/>
        </w:rPr>
        <w:t xml:space="preserve">when </w:t>
      </w:r>
      <w:r w:rsidR="008322A0" w:rsidRPr="008322A0">
        <w:rPr>
          <w:bCs/>
          <w:lang w:eastAsia="ko-KR"/>
        </w:rPr>
        <w:t xml:space="preserve">the UE </w:t>
      </w:r>
      <w:r w:rsidR="008322A0">
        <w:rPr>
          <w:bCs/>
          <w:lang w:eastAsia="ko-KR"/>
        </w:rPr>
        <w:t>is indicated</w:t>
      </w:r>
      <w:r w:rsidR="008322A0" w:rsidRPr="008322A0">
        <w:rPr>
          <w:bCs/>
          <w:lang w:eastAsia="ko-KR"/>
        </w:rPr>
        <w:t xml:space="preserve"> to apply TA </w:t>
      </w:r>
      <w:r w:rsidR="008322A0">
        <w:rPr>
          <w:bCs/>
          <w:lang w:eastAsia="ko-KR"/>
        </w:rPr>
        <w:t xml:space="preserve">command </w:t>
      </w:r>
      <w:r w:rsidR="008322A0" w:rsidRPr="008322A0">
        <w:rPr>
          <w:bCs/>
          <w:lang w:eastAsia="ko-KR"/>
        </w:rPr>
        <w:t>in the n</w:t>
      </w:r>
      <w:r w:rsidR="008322A0">
        <w:rPr>
          <w:bCs/>
          <w:lang w:eastAsia="ko-KR"/>
        </w:rPr>
        <w:t>-</w:t>
      </w:r>
      <w:proofErr w:type="spellStart"/>
      <w:r w:rsidR="008322A0" w:rsidRPr="008322A0">
        <w:rPr>
          <w:bCs/>
          <w:lang w:eastAsia="ko-KR"/>
        </w:rPr>
        <w:t>th</w:t>
      </w:r>
      <w:proofErr w:type="spellEnd"/>
      <w:r w:rsidR="008322A0" w:rsidRPr="008322A0">
        <w:rPr>
          <w:bCs/>
          <w:lang w:eastAsia="ko-KR"/>
        </w:rPr>
        <w:t xml:space="preserve"> slot </w:t>
      </w:r>
      <w:r w:rsidR="008322A0">
        <w:rPr>
          <w:bCs/>
          <w:lang w:eastAsia="ko-KR"/>
        </w:rPr>
        <w:t xml:space="preserve">which is the </w:t>
      </w:r>
      <w:r w:rsidR="008322A0" w:rsidRPr="008322A0">
        <w:rPr>
          <w:bCs/>
          <w:lang w:eastAsia="ko-KR"/>
        </w:rPr>
        <w:t xml:space="preserve">starting </w:t>
      </w:r>
      <w:r w:rsidR="008322A0">
        <w:rPr>
          <w:bCs/>
          <w:lang w:eastAsia="ko-KR"/>
        </w:rPr>
        <w:t xml:space="preserve">point of </w:t>
      </w:r>
      <w:r w:rsidR="008322A0" w:rsidRPr="008322A0">
        <w:rPr>
          <w:bCs/>
          <w:lang w:eastAsia="ko-KR"/>
        </w:rPr>
        <w:t>the configured TDW</w:t>
      </w:r>
      <w:r w:rsidR="008322A0">
        <w:rPr>
          <w:bCs/>
          <w:lang w:eastAsia="ko-KR"/>
        </w:rPr>
        <w:t xml:space="preserve">, a </w:t>
      </w:r>
      <w:r w:rsidR="008322A0" w:rsidRPr="008322A0">
        <w:rPr>
          <w:bCs/>
          <w:lang w:eastAsia="ko-KR"/>
        </w:rPr>
        <w:t xml:space="preserve">new actual TDW </w:t>
      </w:r>
      <w:r w:rsidR="008322A0">
        <w:rPr>
          <w:bCs/>
          <w:lang w:eastAsia="ko-KR"/>
        </w:rPr>
        <w:t xml:space="preserve">starts </w:t>
      </w:r>
      <w:r w:rsidR="008322A0" w:rsidRPr="008322A0">
        <w:rPr>
          <w:bCs/>
          <w:lang w:eastAsia="ko-KR"/>
        </w:rPr>
        <w:t>from the n</w:t>
      </w:r>
      <w:r w:rsidR="008322A0">
        <w:rPr>
          <w:bCs/>
          <w:lang w:eastAsia="ko-KR"/>
        </w:rPr>
        <w:t>-</w:t>
      </w:r>
      <w:proofErr w:type="spellStart"/>
      <w:r w:rsidR="008322A0" w:rsidRPr="008322A0">
        <w:rPr>
          <w:bCs/>
          <w:lang w:eastAsia="ko-KR"/>
        </w:rPr>
        <w:t>th</w:t>
      </w:r>
      <w:proofErr w:type="spellEnd"/>
      <w:r w:rsidR="008322A0" w:rsidRPr="008322A0">
        <w:rPr>
          <w:bCs/>
          <w:lang w:eastAsia="ko-KR"/>
        </w:rPr>
        <w:t xml:space="preserve"> slot.</w:t>
      </w:r>
    </w:p>
    <w:p w14:paraId="2F547A6B" w14:textId="5280893E" w:rsidR="00065779" w:rsidRDefault="008322A0" w:rsidP="008322A0">
      <w:pPr>
        <w:spacing w:line="360" w:lineRule="auto"/>
        <w:ind w:firstLineChars="129" w:firstLine="284"/>
        <w:rPr>
          <w:lang w:eastAsia="ko-KR"/>
        </w:rPr>
      </w:pPr>
      <w:r w:rsidRPr="008322A0">
        <w:rPr>
          <w:lang w:eastAsia="ko-KR"/>
        </w:rPr>
        <w:t>For PU</w:t>
      </w:r>
      <w:r>
        <w:rPr>
          <w:lang w:eastAsia="ko-KR"/>
        </w:rPr>
        <w:t>CCH,</w:t>
      </w:r>
      <w:r w:rsidRPr="008322A0">
        <w:rPr>
          <w:lang w:eastAsia="ko-KR"/>
        </w:rPr>
        <w:t xml:space="preserve"> when such an n</w:t>
      </w:r>
      <w:r>
        <w:rPr>
          <w:lang w:eastAsia="ko-KR"/>
        </w:rPr>
        <w:t>-</w:t>
      </w:r>
      <w:proofErr w:type="spellStart"/>
      <w:r>
        <w:rPr>
          <w:lang w:eastAsia="ko-KR"/>
        </w:rPr>
        <w:t>th</w:t>
      </w:r>
      <w:proofErr w:type="spellEnd"/>
      <w:r>
        <w:rPr>
          <w:lang w:eastAsia="ko-KR"/>
        </w:rPr>
        <w:t xml:space="preserve"> slot is a reduced slot and </w:t>
      </w:r>
      <w:r w:rsidRPr="008322A0">
        <w:rPr>
          <w:lang w:eastAsia="ko-KR"/>
        </w:rPr>
        <w:t>some symbols</w:t>
      </w:r>
      <w:r>
        <w:rPr>
          <w:lang w:eastAsia="ko-KR"/>
        </w:rPr>
        <w:t xml:space="preserve"> </w:t>
      </w:r>
      <w:r w:rsidRPr="008322A0">
        <w:rPr>
          <w:lang w:eastAsia="ko-KR"/>
        </w:rPr>
        <w:t xml:space="preserve">that </w:t>
      </w:r>
      <w:r>
        <w:rPr>
          <w:lang w:eastAsia="ko-KR"/>
        </w:rPr>
        <w:t xml:space="preserve">is </w:t>
      </w:r>
      <w:r w:rsidRPr="008322A0">
        <w:rPr>
          <w:lang w:eastAsia="ko-KR"/>
        </w:rPr>
        <w:t>need</w:t>
      </w:r>
      <w:r>
        <w:rPr>
          <w:lang w:eastAsia="ko-KR"/>
        </w:rPr>
        <w:t>ed</w:t>
      </w:r>
      <w:r w:rsidRPr="008322A0">
        <w:rPr>
          <w:lang w:eastAsia="ko-KR"/>
        </w:rPr>
        <w:t xml:space="preserve"> to transmit PUCCH cannot be transmitted by the reduced slot, the following is specified in TS38.213 for PUCCH repetition, and thus the operation of the UE is clear.</w:t>
      </w:r>
    </w:p>
    <w:tbl>
      <w:tblPr>
        <w:tblStyle w:val="aa"/>
        <w:tblW w:w="0" w:type="auto"/>
        <w:tblLook w:val="04A0" w:firstRow="1" w:lastRow="0" w:firstColumn="1" w:lastColumn="0" w:noHBand="0" w:noVBand="1"/>
      </w:tblPr>
      <w:tblGrid>
        <w:gridCol w:w="9629"/>
      </w:tblGrid>
      <w:tr w:rsidR="00065779" w14:paraId="49D1D039" w14:textId="77777777" w:rsidTr="00307EA6">
        <w:tc>
          <w:tcPr>
            <w:tcW w:w="9629" w:type="dxa"/>
          </w:tcPr>
          <w:p w14:paraId="56E928DF" w14:textId="77777777" w:rsidR="00065779" w:rsidRDefault="00065779" w:rsidP="00991F74">
            <w:pPr>
              <w:spacing w:after="0" w:line="360" w:lineRule="auto"/>
              <w:rPr>
                <w:lang w:eastAsia="ko-KR"/>
              </w:rPr>
            </w:pPr>
            <w:r w:rsidRPr="00991F74">
              <w:lastRenderedPageBreak/>
              <w:t xml:space="preserve">If the UE determines that, for a PUCCH transmission in a slot, the number of symbols available for the PUCCH transmission is smaller than the value provided by </w:t>
            </w:r>
            <w:proofErr w:type="spellStart"/>
            <w:r w:rsidRPr="00991F74">
              <w:rPr>
                <w:i/>
                <w:iCs/>
              </w:rPr>
              <w:t>nrofSymbols</w:t>
            </w:r>
            <w:proofErr w:type="spellEnd"/>
            <w:r w:rsidRPr="00991F74">
              <w:rPr>
                <w:i/>
                <w:iCs/>
              </w:rPr>
              <w:t xml:space="preserve"> </w:t>
            </w:r>
            <w:r w:rsidRPr="00991F74">
              <w:t>for the corresponding PUCCH format, the UE does not transmit the PUCCH in the slot.</w:t>
            </w:r>
          </w:p>
        </w:tc>
      </w:tr>
    </w:tbl>
    <w:p w14:paraId="112DF30D" w14:textId="0B78DFE6" w:rsidR="00065779" w:rsidRDefault="00393900" w:rsidP="00393900">
      <w:pPr>
        <w:spacing w:line="360" w:lineRule="auto"/>
        <w:ind w:firstLineChars="129" w:firstLine="284"/>
        <w:rPr>
          <w:lang w:eastAsia="ko-KR"/>
        </w:rPr>
      </w:pPr>
      <w:r>
        <w:rPr>
          <w:lang w:eastAsia="ko-KR"/>
        </w:rPr>
        <w:t>That is, if the UE follows the existing PUCCH repetition procedure for a reduced slot due to TA adjustment, the UE drops PUCCH transmission for the reduced slot when the above condition is satisfied, and therefore the actual TDW does not start in the corresponding slot.</w:t>
      </w:r>
      <w:r>
        <w:rPr>
          <w:rFonts w:hint="eastAsia"/>
          <w:lang w:eastAsia="ko-KR"/>
        </w:rPr>
        <w:t xml:space="preserve"> </w:t>
      </w:r>
      <w:r>
        <w:rPr>
          <w:lang w:eastAsia="ko-KR"/>
        </w:rPr>
        <w:t>It is our understanding that the same is true for PUSCH repetition type A. According to TS38.214, the following is described, so the same symbol allocation should be applied over PUSCH repetition.</w:t>
      </w:r>
    </w:p>
    <w:tbl>
      <w:tblPr>
        <w:tblStyle w:val="aa"/>
        <w:tblW w:w="0" w:type="auto"/>
        <w:tblLook w:val="04A0" w:firstRow="1" w:lastRow="0" w:firstColumn="1" w:lastColumn="0" w:noHBand="0" w:noVBand="1"/>
      </w:tblPr>
      <w:tblGrid>
        <w:gridCol w:w="9629"/>
      </w:tblGrid>
      <w:tr w:rsidR="00C7025F" w14:paraId="0BC53081" w14:textId="77777777" w:rsidTr="00C7025F">
        <w:tc>
          <w:tcPr>
            <w:tcW w:w="9629" w:type="dxa"/>
          </w:tcPr>
          <w:p w14:paraId="6652A65D" w14:textId="039A0233" w:rsidR="00C7025F" w:rsidRDefault="0025247A" w:rsidP="00991F74">
            <w:pPr>
              <w:spacing w:after="0" w:line="360" w:lineRule="auto"/>
              <w:rPr>
                <w:lang w:eastAsia="ko-KR"/>
              </w:rPr>
            </w:pPr>
            <w:r w:rsidRPr="0085777E">
              <w:t xml:space="preserve">The UE shall repeat the TB across the </w:t>
            </w:r>
            <m:oMath>
              <m:r>
                <w:rPr>
                  <w:rFonts w:ascii="Cambria Math" w:hAnsi="Cambria Math"/>
                </w:rPr>
                <m:t>N∙K</m:t>
              </m:r>
            </m:oMath>
            <w:r w:rsidRPr="003E0324" w:rsidDel="00456A73">
              <w:rPr>
                <w:i/>
                <w:iCs/>
              </w:rPr>
              <w:t xml:space="preserve"> </w:t>
            </w:r>
            <w:r w:rsidRPr="0085777E">
              <w:t xml:space="preserve">slots </w:t>
            </w:r>
            <w:r>
              <w:t xml:space="preserve">determined for the PUSCH transmission, </w:t>
            </w:r>
            <w:r w:rsidRPr="0085777E">
              <w:t>applying the same symbol allocation in each slot.</w:t>
            </w:r>
          </w:p>
        </w:tc>
      </w:tr>
    </w:tbl>
    <w:p w14:paraId="1CD3719F" w14:textId="0994220E" w:rsidR="00393900" w:rsidRDefault="00393900" w:rsidP="00864008">
      <w:pPr>
        <w:spacing w:line="360" w:lineRule="auto"/>
        <w:ind w:firstLineChars="129" w:firstLine="284"/>
        <w:rPr>
          <w:lang w:eastAsia="ko-KR"/>
        </w:rPr>
      </w:pPr>
      <w:r w:rsidRPr="00393900">
        <w:rPr>
          <w:lang w:eastAsia="ko-KR"/>
        </w:rPr>
        <w:t xml:space="preserve">However, unlike PUCCH repetition, since the operation when PUSCH cannot be transmitted to the entire allocated symbol in the reduced slot is not described, the common understanding of the group </w:t>
      </w:r>
      <w:r>
        <w:rPr>
          <w:lang w:eastAsia="ko-KR"/>
        </w:rPr>
        <w:t>should</w:t>
      </w:r>
      <w:r w:rsidRPr="00393900">
        <w:rPr>
          <w:lang w:eastAsia="ko-KR"/>
        </w:rPr>
        <w:t xml:space="preserve"> be </w:t>
      </w:r>
      <w:r>
        <w:rPr>
          <w:lang w:eastAsia="ko-KR"/>
        </w:rPr>
        <w:t>align</w:t>
      </w:r>
      <w:r w:rsidRPr="00393900">
        <w:rPr>
          <w:lang w:eastAsia="ko-KR"/>
        </w:rPr>
        <w:t xml:space="preserve">ed. In the last RAN1#107e agreement, it was agreed that the symbol determined by the TDRA table is the first symbol of the actual TDW, so if a PUSCH that does not satisfy the TDRA table is dropped, there is no </w:t>
      </w:r>
      <w:r>
        <w:rPr>
          <w:lang w:eastAsia="ko-KR"/>
        </w:rPr>
        <w:t>other issue</w:t>
      </w:r>
      <w:r w:rsidRPr="00393900">
        <w:rPr>
          <w:lang w:eastAsia="ko-KR"/>
        </w:rPr>
        <w:t xml:space="preserve"> </w:t>
      </w:r>
      <w:r>
        <w:rPr>
          <w:lang w:eastAsia="ko-KR"/>
        </w:rPr>
        <w:t xml:space="preserve">is remained </w:t>
      </w:r>
      <w:r w:rsidRPr="00393900">
        <w:rPr>
          <w:lang w:eastAsia="ko-KR"/>
        </w:rPr>
        <w:t xml:space="preserve">in the current agreement. However, if a PUSCH that does not satisfy the TDRA table is transmitted, </w:t>
      </w:r>
      <w:r>
        <w:rPr>
          <w:lang w:eastAsia="ko-KR"/>
        </w:rPr>
        <w:t>i</w:t>
      </w:r>
      <w:r w:rsidRPr="00393900">
        <w:rPr>
          <w:lang w:eastAsia="ko-KR"/>
        </w:rPr>
        <w:t xml:space="preserve">t would be correct to delete the </w:t>
      </w:r>
      <w:r>
        <w:rPr>
          <w:lang w:eastAsia="ko-KR"/>
        </w:rPr>
        <w:t>“</w:t>
      </w:r>
      <w:r w:rsidRPr="00393900">
        <w:rPr>
          <w:lang w:eastAsia="ko-KR"/>
        </w:rPr>
        <w:t>at least determined by TDRA table</w:t>
      </w:r>
      <w:r>
        <w:rPr>
          <w:lang w:eastAsia="ko-KR"/>
        </w:rPr>
        <w:t>” from the agreement</w:t>
      </w:r>
      <w:r w:rsidRPr="00393900">
        <w:rPr>
          <w:lang w:eastAsia="ko-KR"/>
        </w:rPr>
        <w:t xml:space="preserve">. In our understanding, PUSCH repetition type </w:t>
      </w:r>
      <w:proofErr w:type="gramStart"/>
      <w:r w:rsidRPr="00393900">
        <w:rPr>
          <w:lang w:eastAsia="ko-KR"/>
        </w:rPr>
        <w:t>A</w:t>
      </w:r>
      <w:proofErr w:type="gramEnd"/>
      <w:r w:rsidRPr="00393900">
        <w:rPr>
          <w:lang w:eastAsia="ko-KR"/>
        </w:rPr>
        <w:t xml:space="preserve"> that does not satisfy the TDRA table is not transmitted. In contrast, since the </w:t>
      </w:r>
      <w:r>
        <w:rPr>
          <w:lang w:eastAsia="ko-KR"/>
        </w:rPr>
        <w:t xml:space="preserve">start symbol of the </w:t>
      </w:r>
      <w:r w:rsidRPr="00393900">
        <w:rPr>
          <w:lang w:eastAsia="ko-KR"/>
        </w:rPr>
        <w:t>actual TDW is written</w:t>
      </w:r>
      <w:r>
        <w:rPr>
          <w:lang w:eastAsia="ko-KR"/>
        </w:rPr>
        <w:t xml:space="preserve"> quite simple</w:t>
      </w:r>
      <w:r w:rsidRPr="00393900">
        <w:rPr>
          <w:lang w:eastAsia="ko-KR"/>
        </w:rPr>
        <w:t xml:space="preserve"> as </w:t>
      </w:r>
      <w:r>
        <w:rPr>
          <w:lang w:eastAsia="ko-KR"/>
        </w:rPr>
        <w:t>“</w:t>
      </w:r>
      <w:r w:rsidRPr="00393900">
        <w:rPr>
          <w:lang w:eastAsia="ko-KR"/>
        </w:rPr>
        <w:t>the first symbol of the PUSCH transmission</w:t>
      </w:r>
      <w:r>
        <w:rPr>
          <w:lang w:eastAsia="ko-KR"/>
        </w:rPr>
        <w:t>”</w:t>
      </w:r>
      <w:r w:rsidRPr="00393900">
        <w:rPr>
          <w:lang w:eastAsia="ko-KR"/>
        </w:rPr>
        <w:t xml:space="preserve"> in the </w:t>
      </w:r>
      <w:r>
        <w:rPr>
          <w:lang w:eastAsia="ko-KR"/>
        </w:rPr>
        <w:t>specification</w:t>
      </w:r>
      <w:r w:rsidRPr="00393900">
        <w:rPr>
          <w:lang w:eastAsia="ko-KR"/>
        </w:rPr>
        <w:t xml:space="preserve">, it </w:t>
      </w:r>
      <w:r>
        <w:rPr>
          <w:lang w:eastAsia="ko-KR"/>
        </w:rPr>
        <w:t>should</w:t>
      </w:r>
      <w:r w:rsidRPr="00393900">
        <w:rPr>
          <w:lang w:eastAsia="ko-KR"/>
        </w:rPr>
        <w:t xml:space="preserve"> be specified that it is the symbol indicated in the TDRA table of the agreement.</w:t>
      </w:r>
    </w:p>
    <w:p w14:paraId="5CDC7D5E" w14:textId="2752690F" w:rsidR="00393900" w:rsidRPr="00326601" w:rsidRDefault="00307EA6" w:rsidP="00326601">
      <w:pPr>
        <w:spacing w:line="360" w:lineRule="auto"/>
        <w:rPr>
          <w:b/>
          <w:i/>
          <w:lang w:val="en-US" w:eastAsia="ko-KR"/>
        </w:rPr>
      </w:pPr>
      <w:r w:rsidRPr="000E44AB">
        <w:rPr>
          <w:b/>
          <w:i/>
          <w:lang w:val="en-US" w:eastAsia="ko-KR"/>
        </w:rPr>
        <w:t xml:space="preserve">Proposal </w:t>
      </w:r>
      <w:r w:rsidR="00393900">
        <w:rPr>
          <w:b/>
          <w:i/>
          <w:lang w:val="en-US" w:eastAsia="ko-KR"/>
        </w:rPr>
        <w:t>5</w:t>
      </w:r>
      <w:r>
        <w:rPr>
          <w:b/>
          <w:i/>
          <w:lang w:val="en-US" w:eastAsia="ko-KR"/>
        </w:rPr>
        <w:t xml:space="preserve">: </w:t>
      </w:r>
      <w:r w:rsidR="00393900" w:rsidRPr="00326601">
        <w:rPr>
          <w:b/>
          <w:i/>
          <w:lang w:val="en-US" w:eastAsia="ko-KR"/>
        </w:rPr>
        <w:t>If the TDRA table of PUSCH repetition type A is not satisfied, clarification that PUSCH transmission is not performed is required.</w:t>
      </w:r>
      <w:r w:rsidR="00326601" w:rsidRPr="00326601">
        <w:rPr>
          <w:b/>
          <w:i/>
          <w:lang w:val="en-US" w:eastAsia="ko-KR"/>
        </w:rPr>
        <w:t xml:space="preserve"> Adopt to capture TP described in section 6.</w:t>
      </w:r>
    </w:p>
    <w:p w14:paraId="4C86A47B" w14:textId="77777777" w:rsidR="00307EA6" w:rsidRPr="00307EA6" w:rsidRDefault="00307EA6" w:rsidP="00D176EE">
      <w:pPr>
        <w:spacing w:line="360" w:lineRule="auto"/>
        <w:ind w:firstLineChars="129" w:firstLine="284"/>
        <w:rPr>
          <w:lang w:val="en-US" w:eastAsia="ko-KR"/>
        </w:rPr>
      </w:pPr>
    </w:p>
    <w:p w14:paraId="46FC51CE" w14:textId="46530052" w:rsidR="00393900" w:rsidRDefault="00393900" w:rsidP="00400150">
      <w:pPr>
        <w:spacing w:line="360" w:lineRule="auto"/>
        <w:ind w:firstLineChars="129" w:firstLine="284"/>
        <w:rPr>
          <w:lang w:eastAsia="ko-KR"/>
        </w:rPr>
      </w:pPr>
      <w:r w:rsidRPr="00393900">
        <w:rPr>
          <w:lang w:eastAsia="ko-KR"/>
        </w:rPr>
        <w:t xml:space="preserve">The start symbol of the actual TDW described in the </w:t>
      </w:r>
      <w:r w:rsidR="001A4453">
        <w:rPr>
          <w:lang w:eastAsia="ko-KR"/>
        </w:rPr>
        <w:t>specification</w:t>
      </w:r>
      <w:r w:rsidRPr="00393900">
        <w:rPr>
          <w:lang w:eastAsia="ko-KR"/>
        </w:rPr>
        <w:t xml:space="preserve"> is the first symbol of the PUSCH transmission after the event, which is also applied to PUSCH repetition type B, but in the case of PUSCH repetition type B, </w:t>
      </w:r>
      <w:r w:rsidR="00E46AA5">
        <w:rPr>
          <w:lang w:eastAsia="ko-KR"/>
        </w:rPr>
        <w:t>clarification is necessary in some aspects</w:t>
      </w:r>
      <w:r w:rsidRPr="00393900">
        <w:rPr>
          <w:lang w:eastAsia="ko-KR"/>
        </w:rPr>
        <w:t>. Th</w:t>
      </w:r>
      <w:r w:rsidR="00E46AA5">
        <w:rPr>
          <w:lang w:eastAsia="ko-KR"/>
        </w:rPr>
        <w:t>re</w:t>
      </w:r>
      <w:r w:rsidRPr="00393900">
        <w:rPr>
          <w:lang w:eastAsia="ko-KR"/>
        </w:rPr>
        <w:t>e</w:t>
      </w:r>
      <w:r w:rsidR="00E46AA5">
        <w:rPr>
          <w:lang w:eastAsia="ko-KR"/>
        </w:rPr>
        <w:t xml:space="preserve"> basic steps for</w:t>
      </w:r>
      <w:r w:rsidRPr="00393900">
        <w:rPr>
          <w:lang w:eastAsia="ko-KR"/>
        </w:rPr>
        <w:t xml:space="preserve"> transmission</w:t>
      </w:r>
      <w:r w:rsidR="00E46AA5">
        <w:rPr>
          <w:lang w:eastAsia="ko-KR"/>
        </w:rPr>
        <w:t xml:space="preserve"> of PUSCH repetition type B is as follows. F</w:t>
      </w:r>
      <w:r w:rsidRPr="00393900">
        <w:rPr>
          <w:lang w:eastAsia="ko-KR"/>
        </w:rPr>
        <w:t>irst</w:t>
      </w:r>
      <w:r w:rsidR="00E46AA5">
        <w:rPr>
          <w:lang w:eastAsia="ko-KR"/>
        </w:rPr>
        <w:t>,</w:t>
      </w:r>
      <w:r w:rsidRPr="00393900">
        <w:rPr>
          <w:lang w:eastAsia="ko-KR"/>
        </w:rPr>
        <w:t xml:space="preserve"> to determine the boundary of nominal repetition based on the number of symbols in the slot according to the CP length</w:t>
      </w:r>
      <w:r w:rsidR="00E46AA5">
        <w:rPr>
          <w:lang w:eastAsia="ko-KR"/>
        </w:rPr>
        <w:t>.</w:t>
      </w:r>
      <w:r w:rsidRPr="00393900">
        <w:rPr>
          <w:lang w:eastAsia="ko-KR"/>
        </w:rPr>
        <w:t xml:space="preserve"> </w:t>
      </w:r>
      <w:r w:rsidR="00E46AA5">
        <w:rPr>
          <w:lang w:eastAsia="ko-KR"/>
        </w:rPr>
        <w:t>S</w:t>
      </w:r>
      <w:r w:rsidRPr="00393900">
        <w:rPr>
          <w:lang w:eastAsia="ko-KR"/>
        </w:rPr>
        <w:t xml:space="preserve">econd, determine the invalid symbols, and then define the boundary of actual repetition with symbols other than the invalid symbol. </w:t>
      </w:r>
      <w:r w:rsidR="00E46AA5" w:rsidRPr="00E46AA5">
        <w:rPr>
          <w:lang w:eastAsia="ko-KR"/>
        </w:rPr>
        <w:t xml:space="preserve">And finally, </w:t>
      </w:r>
      <w:r w:rsidR="00E46AA5">
        <w:rPr>
          <w:lang w:eastAsia="ko-KR"/>
        </w:rPr>
        <w:t xml:space="preserve">some of </w:t>
      </w:r>
      <w:r w:rsidR="00E46AA5" w:rsidRPr="00E46AA5">
        <w:rPr>
          <w:lang w:eastAsia="ko-KR"/>
        </w:rPr>
        <w:t>the actual repetition</w:t>
      </w:r>
      <w:r w:rsidR="00E46AA5">
        <w:rPr>
          <w:lang w:eastAsia="ko-KR"/>
        </w:rPr>
        <w:t>s</w:t>
      </w:r>
      <w:r w:rsidR="00E46AA5" w:rsidRPr="00E46AA5">
        <w:rPr>
          <w:lang w:eastAsia="ko-KR"/>
        </w:rPr>
        <w:t xml:space="preserve"> </w:t>
      </w:r>
      <w:r w:rsidR="00E46AA5">
        <w:rPr>
          <w:lang w:eastAsia="ko-KR"/>
        </w:rPr>
        <w:t>are</w:t>
      </w:r>
      <w:r w:rsidR="00E46AA5" w:rsidRPr="00E46AA5">
        <w:rPr>
          <w:lang w:eastAsia="ko-KR"/>
        </w:rPr>
        <w:t xml:space="preserve"> dropped according to whether the actual repetition </w:t>
      </w:r>
      <w:r w:rsidR="00E46AA5">
        <w:rPr>
          <w:lang w:eastAsia="ko-KR"/>
        </w:rPr>
        <w:t>should be</w:t>
      </w:r>
      <w:r w:rsidR="00E46AA5" w:rsidRPr="00E46AA5">
        <w:rPr>
          <w:lang w:eastAsia="ko-KR"/>
        </w:rPr>
        <w:t xml:space="preserve"> dropped</w:t>
      </w:r>
      <w:r w:rsidR="00E46AA5">
        <w:rPr>
          <w:lang w:eastAsia="ko-KR"/>
        </w:rPr>
        <w:t xml:space="preserve"> due to predefined rule</w:t>
      </w:r>
      <w:r w:rsidR="00E46AA5" w:rsidRPr="00E46AA5">
        <w:rPr>
          <w:lang w:eastAsia="ko-KR"/>
        </w:rPr>
        <w:t>. Reduced slot due to TA adjustment is not considered here. Therefore, ambiguity occurs due to whether or not transmission is performed for the PUSCH in which the number of symbols occupied by actual repetition is reduced due to such a reduced slot.</w:t>
      </w:r>
    </w:p>
    <w:p w14:paraId="22B8AB51" w14:textId="32C0BD4E" w:rsidR="008B2EC9" w:rsidRDefault="00E46AA5" w:rsidP="00B1593B">
      <w:pPr>
        <w:spacing w:line="360" w:lineRule="auto"/>
        <w:ind w:firstLineChars="129" w:firstLine="284"/>
        <w:rPr>
          <w:lang w:eastAsia="ko-KR"/>
        </w:rPr>
      </w:pPr>
      <w:r w:rsidRPr="00E46AA5">
        <w:rPr>
          <w:lang w:eastAsia="ko-KR"/>
        </w:rPr>
        <w:t xml:space="preserve">In the first case, if </w:t>
      </w:r>
      <w:r w:rsidR="00297092">
        <w:rPr>
          <w:lang w:eastAsia="ko-KR"/>
        </w:rPr>
        <w:t xml:space="preserve">1 symbol for </w:t>
      </w:r>
      <w:r w:rsidRPr="00E46AA5">
        <w:rPr>
          <w:lang w:eastAsia="ko-KR"/>
        </w:rPr>
        <w:t xml:space="preserve">the </w:t>
      </w:r>
      <w:r w:rsidR="00297092">
        <w:rPr>
          <w:lang w:eastAsia="ko-KR"/>
        </w:rPr>
        <w:t xml:space="preserve">transmission of </w:t>
      </w:r>
      <w:r w:rsidRPr="00E46AA5">
        <w:rPr>
          <w:lang w:eastAsia="ko-KR"/>
        </w:rPr>
        <w:t>PUSCH repetition type B is reduced due to the reduced slot, the starting point of the actual TDW is changed according to whether the actual transmission is dropped</w:t>
      </w:r>
      <w:r>
        <w:rPr>
          <w:lang w:eastAsia="ko-KR"/>
        </w:rPr>
        <w:t xml:space="preserve"> or not</w:t>
      </w:r>
      <w:r w:rsidRPr="00E46AA5">
        <w:rPr>
          <w:lang w:eastAsia="ko-KR"/>
        </w:rPr>
        <w:t>. If the reduced slot does not affect the actual transmission, the start of the actual TDW be</w:t>
      </w:r>
      <w:r>
        <w:rPr>
          <w:lang w:eastAsia="ko-KR"/>
        </w:rPr>
        <w:t xml:space="preserve">comes a slot </w:t>
      </w:r>
      <w:r>
        <w:rPr>
          <w:lang w:eastAsia="ko-KR"/>
        </w:rPr>
        <w:lastRenderedPageBreak/>
        <w:t>that is started by</w:t>
      </w:r>
      <w:r w:rsidRPr="00E46AA5">
        <w:rPr>
          <w:lang w:eastAsia="ko-KR"/>
        </w:rPr>
        <w:t xml:space="preserve"> the TA</w:t>
      </w:r>
      <w:r>
        <w:rPr>
          <w:lang w:eastAsia="ko-KR"/>
        </w:rPr>
        <w:t xml:space="preserve"> indication</w:t>
      </w:r>
      <w:r w:rsidRPr="00E46AA5">
        <w:rPr>
          <w:lang w:eastAsia="ko-KR"/>
        </w:rPr>
        <w:t xml:space="preserve">. </w:t>
      </w:r>
      <w:r w:rsidR="00B1593B">
        <w:rPr>
          <w:lang w:eastAsia="ko-KR"/>
        </w:rPr>
        <w:t xml:space="preserve">In such case, understanding regarding the start point of actual TDW between the UE and the </w:t>
      </w:r>
      <w:proofErr w:type="spellStart"/>
      <w:r w:rsidR="00B1593B">
        <w:rPr>
          <w:lang w:eastAsia="ko-KR"/>
        </w:rPr>
        <w:t>gNB</w:t>
      </w:r>
      <w:proofErr w:type="spellEnd"/>
      <w:r w:rsidR="00B1593B">
        <w:rPr>
          <w:lang w:eastAsia="ko-KR"/>
        </w:rPr>
        <w:t xml:space="preserve"> can be misaligned when the actual TDW begins with the actual repetition containing reduced symbol due to the TA adjustment during transmission of PUSCH repetition type B.</w:t>
      </w:r>
    </w:p>
    <w:p w14:paraId="41F69A7E" w14:textId="272B17E7" w:rsidR="00363445" w:rsidRPr="00B359AD" w:rsidRDefault="00B359AD" w:rsidP="00B359AD">
      <w:pPr>
        <w:spacing w:line="360" w:lineRule="auto"/>
        <w:ind w:firstLineChars="129" w:firstLine="284"/>
        <w:rPr>
          <w:lang w:eastAsia="ko-KR"/>
        </w:rPr>
      </w:pPr>
      <w:r w:rsidRPr="00B359AD">
        <w:rPr>
          <w:lang w:eastAsia="ko-KR"/>
        </w:rPr>
        <w:t xml:space="preserve">Conversely, in the case of PUSCH repetition type B, if the actual transmission, which is reduced by 1 symbol due to the reduced slot, is dropped, the starting point of the actual TDW becomes the starting symbol of the next actual transmission. In this case, the gap between the actual transmissions </w:t>
      </w:r>
      <w:r>
        <w:rPr>
          <w:lang w:eastAsia="ko-KR"/>
        </w:rPr>
        <w:t>could</w:t>
      </w:r>
      <w:r w:rsidRPr="00B359AD">
        <w:rPr>
          <w:lang w:eastAsia="ko-KR"/>
        </w:rPr>
        <w:t xml:space="preserve"> be more than 13 symbols</w:t>
      </w:r>
      <w:r>
        <w:rPr>
          <w:lang w:eastAsia="ko-KR"/>
        </w:rPr>
        <w:t xml:space="preserve"> depending on the relative position of the transmission on the slot boundary</w:t>
      </w:r>
      <w:r w:rsidRPr="00B359AD">
        <w:rPr>
          <w:lang w:eastAsia="ko-KR"/>
        </w:rPr>
        <w:t xml:space="preserve">. When the first symbol disappears due to the application of TA adjustment in the </w:t>
      </w:r>
      <w:r>
        <w:rPr>
          <w:lang w:eastAsia="ko-KR"/>
        </w:rPr>
        <w:t>(n</w:t>
      </w:r>
      <w:r w:rsidRPr="00B359AD">
        <w:rPr>
          <w:lang w:eastAsia="ko-KR"/>
        </w:rPr>
        <w:t>+1</w:t>
      </w:r>
      <w:r>
        <w:rPr>
          <w:lang w:eastAsia="ko-KR"/>
        </w:rPr>
        <w:t>)-</w:t>
      </w:r>
      <w:proofErr w:type="spellStart"/>
      <w:proofErr w:type="gramStart"/>
      <w:r w:rsidRPr="00B359AD">
        <w:rPr>
          <w:lang w:eastAsia="ko-KR"/>
        </w:rPr>
        <w:t>th</w:t>
      </w:r>
      <w:proofErr w:type="spellEnd"/>
      <w:proofErr w:type="gramEnd"/>
      <w:r w:rsidRPr="00B359AD">
        <w:rPr>
          <w:lang w:eastAsia="ko-KR"/>
        </w:rPr>
        <w:t xml:space="preserve"> slot, it is shown in the </w:t>
      </w:r>
      <w:r w:rsidR="00B1593B">
        <w:rPr>
          <w:lang w:eastAsia="ko-KR"/>
        </w:rPr>
        <w:t>Figure 1</w:t>
      </w:r>
      <w:r w:rsidRPr="00B359AD">
        <w:rPr>
          <w:lang w:eastAsia="ko-KR"/>
        </w:rPr>
        <w:t>.</w:t>
      </w:r>
    </w:p>
    <w:p w14:paraId="5C76F82E" w14:textId="3B40C618" w:rsidR="007B5900" w:rsidRDefault="000B4019" w:rsidP="00363445">
      <w:pPr>
        <w:spacing w:line="360" w:lineRule="auto"/>
        <w:ind w:firstLineChars="129" w:firstLine="284"/>
      </w:pPr>
      <w:r w:rsidRPr="000B4019">
        <w:t xml:space="preserve"> </w:t>
      </w:r>
      <w:r>
        <w:object w:dxaOrig="9627" w:dyaOrig="5120" w14:anchorId="4A5456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256.05pt" o:ole="">
            <v:imagedata r:id="rId23" o:title=""/>
          </v:shape>
          <o:OLEObject Type="Embed" ProgID="Visio.Drawing.11" ShapeID="_x0000_i1025" DrawAspect="Content" ObjectID="_1703348387" r:id="rId24"/>
        </w:object>
      </w:r>
    </w:p>
    <w:p w14:paraId="2F0FA111" w14:textId="76A594A3" w:rsidR="00B1593B" w:rsidRPr="00991F74" w:rsidRDefault="00B1593B" w:rsidP="00991F74">
      <w:pPr>
        <w:spacing w:line="360" w:lineRule="auto"/>
        <w:ind w:firstLineChars="129" w:firstLine="284"/>
        <w:jc w:val="center"/>
        <w:rPr>
          <w:b/>
          <w:lang w:eastAsia="ko-KR"/>
        </w:rPr>
      </w:pPr>
      <w:r w:rsidRPr="00991F74">
        <w:rPr>
          <w:b/>
        </w:rPr>
        <w:t>Figure 1. Examples for the DMRS bundling of PUSCH repetition type B with reduced slot due to TA</w:t>
      </w:r>
      <w:r>
        <w:rPr>
          <w:b/>
        </w:rPr>
        <w:t xml:space="preserve"> </w:t>
      </w:r>
      <w:r w:rsidR="00DC6F6C">
        <w:rPr>
          <w:b/>
        </w:rPr>
        <w:t>adjustment</w:t>
      </w:r>
    </w:p>
    <w:p w14:paraId="1C5AEEC4" w14:textId="739559AB" w:rsidR="00B1593B" w:rsidRDefault="00B359AD" w:rsidP="00B359AD">
      <w:pPr>
        <w:spacing w:line="360" w:lineRule="auto"/>
        <w:ind w:firstLineChars="129" w:firstLine="284"/>
        <w:rPr>
          <w:lang w:eastAsia="ko-KR"/>
        </w:rPr>
      </w:pPr>
      <w:r w:rsidRPr="00B359AD">
        <w:rPr>
          <w:lang w:eastAsia="ko-KR"/>
        </w:rPr>
        <w:t xml:space="preserve">Since the starting boundary of the actual TDW is different for each of the two cases, clarification is required for this. </w:t>
      </w:r>
      <w:r w:rsidR="00B1593B">
        <w:rPr>
          <w:lang w:eastAsia="ko-KR"/>
        </w:rPr>
        <w:t>For both of cases</w:t>
      </w:r>
      <w:r w:rsidRPr="00B359AD">
        <w:rPr>
          <w:lang w:eastAsia="ko-KR"/>
        </w:rPr>
        <w:t>, there are only ind</w:t>
      </w:r>
      <w:r>
        <w:rPr>
          <w:lang w:eastAsia="ko-KR"/>
        </w:rPr>
        <w:t>ice</w:t>
      </w:r>
      <w:r w:rsidRPr="00B359AD">
        <w:rPr>
          <w:lang w:eastAsia="ko-KR"/>
        </w:rPr>
        <w:t xml:space="preserve">s of 13 symbols in total due to the reduced slot in the </w:t>
      </w:r>
      <w:r>
        <w:rPr>
          <w:lang w:eastAsia="ko-KR"/>
        </w:rPr>
        <w:t>(</w:t>
      </w:r>
      <w:r w:rsidR="00B1593B">
        <w:rPr>
          <w:lang w:eastAsia="ko-KR"/>
        </w:rPr>
        <w:t>N</w:t>
      </w:r>
      <w:r w:rsidRPr="00B359AD">
        <w:rPr>
          <w:lang w:eastAsia="ko-KR"/>
        </w:rPr>
        <w:t>+1</w:t>
      </w:r>
      <w:r>
        <w:rPr>
          <w:lang w:eastAsia="ko-KR"/>
        </w:rPr>
        <w:t>)-</w:t>
      </w:r>
      <w:proofErr w:type="spellStart"/>
      <w:proofErr w:type="gramStart"/>
      <w:r w:rsidRPr="00B359AD">
        <w:rPr>
          <w:lang w:eastAsia="ko-KR"/>
        </w:rPr>
        <w:t>th</w:t>
      </w:r>
      <w:proofErr w:type="spellEnd"/>
      <w:proofErr w:type="gramEnd"/>
      <w:r w:rsidRPr="00B359AD">
        <w:rPr>
          <w:lang w:eastAsia="ko-KR"/>
        </w:rPr>
        <w:t xml:space="preserve"> slot</w:t>
      </w:r>
      <w:r w:rsidR="00B1593B">
        <w:rPr>
          <w:lang w:eastAsia="ko-KR"/>
        </w:rPr>
        <w:t xml:space="preserve"> and the symbol length for PUSCH repetition type B is 7</w:t>
      </w:r>
      <w:r w:rsidRPr="00B359AD">
        <w:rPr>
          <w:lang w:eastAsia="ko-KR"/>
        </w:rPr>
        <w:t xml:space="preserve">. </w:t>
      </w:r>
      <w:r w:rsidR="00B1593B">
        <w:rPr>
          <w:lang w:eastAsia="ko-KR"/>
        </w:rPr>
        <w:t>The first case represents when k-</w:t>
      </w:r>
      <w:proofErr w:type="spellStart"/>
      <w:r w:rsidR="00B1593B">
        <w:rPr>
          <w:lang w:eastAsia="ko-KR"/>
        </w:rPr>
        <w:t>th</w:t>
      </w:r>
      <w:proofErr w:type="spellEnd"/>
      <w:r w:rsidR="00B1593B">
        <w:rPr>
          <w:lang w:eastAsia="ko-KR"/>
        </w:rPr>
        <w:t xml:space="preserve"> actual repetition is not dropped or omitted even with reduced </w:t>
      </w:r>
      <w:r w:rsidR="008F1BB0">
        <w:rPr>
          <w:lang w:eastAsia="ko-KR"/>
        </w:rPr>
        <w:t>slot due to TA adjustment</w:t>
      </w:r>
      <w:r w:rsidR="00B1593B">
        <w:rPr>
          <w:lang w:eastAsia="ko-KR"/>
        </w:rPr>
        <w:t>. That is, k-</w:t>
      </w:r>
      <w:proofErr w:type="spellStart"/>
      <w:r w:rsidR="00B1593B">
        <w:rPr>
          <w:lang w:eastAsia="ko-KR"/>
        </w:rPr>
        <w:t>th</w:t>
      </w:r>
      <w:proofErr w:type="spellEnd"/>
      <w:r w:rsidR="008F1BB0">
        <w:rPr>
          <w:lang w:eastAsia="ko-KR"/>
        </w:rPr>
        <w:t xml:space="preserve"> actual repetition is transmitted by using 6 symbols even for other actual repetition</w:t>
      </w:r>
      <w:r w:rsidR="00B1593B">
        <w:rPr>
          <w:lang w:eastAsia="ko-KR"/>
        </w:rPr>
        <w:t>,</w:t>
      </w:r>
      <w:r w:rsidR="008F1BB0">
        <w:rPr>
          <w:lang w:eastAsia="ko-KR"/>
        </w:rPr>
        <w:t xml:space="preserve"> (k-2)-</w:t>
      </w:r>
      <w:proofErr w:type="spellStart"/>
      <w:proofErr w:type="gramStart"/>
      <w:r w:rsidR="008F1BB0">
        <w:rPr>
          <w:lang w:eastAsia="ko-KR"/>
        </w:rPr>
        <w:t>th</w:t>
      </w:r>
      <w:proofErr w:type="spellEnd"/>
      <w:proofErr w:type="gramEnd"/>
      <w:r w:rsidR="008F1BB0">
        <w:rPr>
          <w:lang w:eastAsia="ko-KR"/>
        </w:rPr>
        <w:t>,</w:t>
      </w:r>
      <w:r w:rsidR="00B1593B">
        <w:rPr>
          <w:lang w:eastAsia="ko-KR"/>
        </w:rPr>
        <w:t xml:space="preserve"> (k-1)-</w:t>
      </w:r>
      <w:proofErr w:type="spellStart"/>
      <w:r w:rsidR="00B1593B">
        <w:rPr>
          <w:lang w:eastAsia="ko-KR"/>
        </w:rPr>
        <w:t>th</w:t>
      </w:r>
      <w:proofErr w:type="spellEnd"/>
      <w:r w:rsidR="00B1593B">
        <w:rPr>
          <w:lang w:eastAsia="ko-KR"/>
        </w:rPr>
        <w:t xml:space="preserve"> and (k+1)-</w:t>
      </w:r>
      <w:proofErr w:type="spellStart"/>
      <w:r w:rsidR="00B1593B">
        <w:rPr>
          <w:lang w:eastAsia="ko-KR"/>
        </w:rPr>
        <w:t>th</w:t>
      </w:r>
      <w:proofErr w:type="spellEnd"/>
      <w:r w:rsidR="00B1593B">
        <w:rPr>
          <w:lang w:eastAsia="ko-KR"/>
        </w:rPr>
        <w:t xml:space="preserve"> actual repetition</w:t>
      </w:r>
      <w:r w:rsidR="008F1BB0">
        <w:rPr>
          <w:lang w:eastAsia="ko-KR"/>
        </w:rPr>
        <w:t>,</w:t>
      </w:r>
      <w:r w:rsidR="00B1593B">
        <w:rPr>
          <w:lang w:eastAsia="ko-KR"/>
        </w:rPr>
        <w:t xml:space="preserve"> </w:t>
      </w:r>
      <w:r w:rsidR="008F1BB0">
        <w:rPr>
          <w:lang w:eastAsia="ko-KR"/>
        </w:rPr>
        <w:t>are consisted of 7 symbols. Since the all of actual repetitions are transmitted and the TA is adjusted in the beginning of (N+1)-</w:t>
      </w:r>
      <w:proofErr w:type="spellStart"/>
      <w:proofErr w:type="gramStart"/>
      <w:r w:rsidR="008F1BB0">
        <w:rPr>
          <w:lang w:eastAsia="ko-KR"/>
        </w:rPr>
        <w:t>th</w:t>
      </w:r>
      <w:proofErr w:type="spellEnd"/>
      <w:proofErr w:type="gramEnd"/>
      <w:r w:rsidR="008F1BB0">
        <w:rPr>
          <w:lang w:eastAsia="ko-KR"/>
        </w:rPr>
        <w:t xml:space="preserve"> slot, the actual TDW starts with the beginning of (N+1)-</w:t>
      </w:r>
      <w:proofErr w:type="spellStart"/>
      <w:r w:rsidR="008F1BB0">
        <w:rPr>
          <w:lang w:eastAsia="ko-KR"/>
        </w:rPr>
        <w:t>th</w:t>
      </w:r>
      <w:proofErr w:type="spellEnd"/>
      <w:r w:rsidR="008F1BB0">
        <w:rPr>
          <w:lang w:eastAsia="ko-KR"/>
        </w:rPr>
        <w:t xml:space="preserve"> slot.</w:t>
      </w:r>
    </w:p>
    <w:p w14:paraId="79064E81" w14:textId="239C2763" w:rsidR="00400150" w:rsidRDefault="008F1BB0" w:rsidP="00DC6F6C">
      <w:pPr>
        <w:spacing w:line="360" w:lineRule="auto"/>
        <w:ind w:firstLineChars="129" w:firstLine="284"/>
        <w:rPr>
          <w:lang w:eastAsia="ko-KR"/>
        </w:rPr>
      </w:pPr>
      <w:r>
        <w:rPr>
          <w:lang w:eastAsia="ko-KR"/>
        </w:rPr>
        <w:t>On the other hand, the second case represents when k-</w:t>
      </w:r>
      <w:proofErr w:type="spellStart"/>
      <w:r>
        <w:rPr>
          <w:lang w:eastAsia="ko-KR"/>
        </w:rPr>
        <w:t>th</w:t>
      </w:r>
      <w:proofErr w:type="spellEnd"/>
      <w:r>
        <w:rPr>
          <w:lang w:eastAsia="ko-KR"/>
        </w:rPr>
        <w:t xml:space="preserve"> actual repetition is dropped or omitted due to the reduced slot due to TA adjustment. That is, k-</w:t>
      </w:r>
      <w:proofErr w:type="spellStart"/>
      <w:r>
        <w:rPr>
          <w:lang w:eastAsia="ko-KR"/>
        </w:rPr>
        <w:t>th</w:t>
      </w:r>
      <w:proofErr w:type="spellEnd"/>
      <w:r>
        <w:rPr>
          <w:lang w:eastAsia="ko-KR"/>
        </w:rPr>
        <w:t xml:space="preserve"> actual repetition is not transmitted due to the fact that it is expected to have 7 symbols but only 6 symbols can be used. Since the k-</w:t>
      </w:r>
      <w:proofErr w:type="spellStart"/>
      <w:r>
        <w:rPr>
          <w:lang w:eastAsia="ko-KR"/>
        </w:rPr>
        <w:t>th</w:t>
      </w:r>
      <w:proofErr w:type="spellEnd"/>
      <w:r>
        <w:rPr>
          <w:lang w:eastAsia="ko-KR"/>
        </w:rPr>
        <w:t xml:space="preserve"> repetition is not transmitted and the TA is adjusted in the beginning of (N+1)-</w:t>
      </w:r>
      <w:proofErr w:type="spellStart"/>
      <w:proofErr w:type="gramStart"/>
      <w:r>
        <w:rPr>
          <w:lang w:eastAsia="ko-KR"/>
        </w:rPr>
        <w:t>th</w:t>
      </w:r>
      <w:proofErr w:type="spellEnd"/>
      <w:proofErr w:type="gramEnd"/>
      <w:r>
        <w:rPr>
          <w:lang w:eastAsia="ko-KR"/>
        </w:rPr>
        <w:t xml:space="preserve"> slot, the actual TDW starts with the symbol index 7 within the </w:t>
      </w:r>
      <w:r>
        <w:rPr>
          <w:lang w:eastAsia="ko-KR"/>
        </w:rPr>
        <w:lastRenderedPageBreak/>
        <w:t>(N+1)-</w:t>
      </w:r>
      <w:proofErr w:type="spellStart"/>
      <w:r>
        <w:rPr>
          <w:lang w:eastAsia="ko-KR"/>
        </w:rPr>
        <w:t>th</w:t>
      </w:r>
      <w:proofErr w:type="spellEnd"/>
      <w:r>
        <w:rPr>
          <w:lang w:eastAsia="ko-KR"/>
        </w:rPr>
        <w:t xml:space="preserve"> slot, not with the beginning of (N+1)-</w:t>
      </w:r>
      <w:proofErr w:type="spellStart"/>
      <w:r>
        <w:rPr>
          <w:lang w:eastAsia="ko-KR"/>
        </w:rPr>
        <w:t>th</w:t>
      </w:r>
      <w:proofErr w:type="spellEnd"/>
      <w:r>
        <w:rPr>
          <w:lang w:eastAsia="ko-KR"/>
        </w:rPr>
        <w:t xml:space="preserve"> slot, which is different from the first case. To be short, whether the actual repetition of PUSCH repetition type B is transmitted or not with reduced slot due to the TA adjustment affects the beginning of the actual TDW.</w:t>
      </w:r>
    </w:p>
    <w:p w14:paraId="75792A18" w14:textId="389FBB8F" w:rsidR="00B359AD" w:rsidRDefault="00EE7E52" w:rsidP="007A6B39">
      <w:pPr>
        <w:spacing w:line="360" w:lineRule="auto"/>
        <w:rPr>
          <w:b/>
          <w:i/>
          <w:lang w:val="en-US" w:eastAsia="ko-KR"/>
        </w:rPr>
      </w:pPr>
      <w:r w:rsidRPr="000E44AB">
        <w:rPr>
          <w:b/>
          <w:i/>
          <w:lang w:val="en-US" w:eastAsia="ko-KR"/>
        </w:rPr>
        <w:t xml:space="preserve">Proposal </w:t>
      </w:r>
      <w:r w:rsidR="00B359AD">
        <w:rPr>
          <w:b/>
          <w:i/>
          <w:lang w:val="en-US" w:eastAsia="ko-KR"/>
        </w:rPr>
        <w:t>6</w:t>
      </w:r>
      <w:r>
        <w:rPr>
          <w:b/>
          <w:i/>
          <w:lang w:val="en-US" w:eastAsia="ko-KR"/>
        </w:rPr>
        <w:t xml:space="preserve">: </w:t>
      </w:r>
      <w:r w:rsidR="00B359AD" w:rsidRPr="00B359AD">
        <w:rPr>
          <w:b/>
          <w:i/>
          <w:lang w:val="en-US" w:eastAsia="ko-KR"/>
        </w:rPr>
        <w:t xml:space="preserve">When a reduced slot occurs due to the TA </w:t>
      </w:r>
      <w:r w:rsidR="00B359AD">
        <w:rPr>
          <w:b/>
          <w:i/>
          <w:lang w:val="en-US" w:eastAsia="ko-KR"/>
        </w:rPr>
        <w:t>adjustment</w:t>
      </w:r>
      <w:r w:rsidR="00B359AD" w:rsidRPr="00B359AD">
        <w:rPr>
          <w:b/>
          <w:i/>
          <w:lang w:val="en-US" w:eastAsia="ko-KR"/>
        </w:rPr>
        <w:t>, clarif</w:t>
      </w:r>
      <w:r w:rsidR="00B359AD">
        <w:rPr>
          <w:b/>
          <w:i/>
          <w:lang w:val="en-US" w:eastAsia="ko-KR"/>
        </w:rPr>
        <w:t>ication</w:t>
      </w:r>
      <w:r w:rsidR="00B359AD" w:rsidRPr="00B359AD">
        <w:rPr>
          <w:b/>
          <w:i/>
          <w:lang w:val="en-US" w:eastAsia="ko-KR"/>
        </w:rPr>
        <w:t xml:space="preserve"> </w:t>
      </w:r>
      <w:r w:rsidR="00B359AD">
        <w:rPr>
          <w:b/>
          <w:i/>
          <w:lang w:val="en-US" w:eastAsia="ko-KR"/>
        </w:rPr>
        <w:t xml:space="preserve">regarding </w:t>
      </w:r>
      <w:r w:rsidR="00B359AD" w:rsidRPr="00B359AD">
        <w:rPr>
          <w:b/>
          <w:i/>
          <w:lang w:val="en-US" w:eastAsia="ko-KR"/>
        </w:rPr>
        <w:t xml:space="preserve">the actual TDW boundary according to whether the actual </w:t>
      </w:r>
      <w:r w:rsidR="00DC6F6C">
        <w:rPr>
          <w:b/>
          <w:i/>
          <w:lang w:val="en-US" w:eastAsia="ko-KR"/>
        </w:rPr>
        <w:t>repetition</w:t>
      </w:r>
      <w:r w:rsidR="00DC6F6C" w:rsidRPr="00B359AD">
        <w:rPr>
          <w:b/>
          <w:i/>
          <w:lang w:val="en-US" w:eastAsia="ko-KR"/>
        </w:rPr>
        <w:t xml:space="preserve"> </w:t>
      </w:r>
      <w:r w:rsidR="00B359AD" w:rsidRPr="00B359AD">
        <w:rPr>
          <w:b/>
          <w:i/>
          <w:lang w:val="en-US" w:eastAsia="ko-KR"/>
        </w:rPr>
        <w:t>of PUSCH repetition type B is transmitted</w:t>
      </w:r>
      <w:r w:rsidR="00B359AD">
        <w:rPr>
          <w:b/>
          <w:i/>
          <w:lang w:val="en-US" w:eastAsia="ko-KR"/>
        </w:rPr>
        <w:t xml:space="preserve"> or not is necessary</w:t>
      </w:r>
      <w:r w:rsidR="00B359AD" w:rsidRPr="00B359AD">
        <w:rPr>
          <w:b/>
          <w:i/>
          <w:lang w:val="en-US" w:eastAsia="ko-KR"/>
        </w:rPr>
        <w:t>.</w:t>
      </w:r>
    </w:p>
    <w:p w14:paraId="41BE1DC0" w14:textId="77777777" w:rsidR="006F68D3" w:rsidRDefault="006F68D3" w:rsidP="00D334A9">
      <w:pPr>
        <w:rPr>
          <w:lang w:val="en-US" w:eastAsia="ko-KR"/>
        </w:rPr>
      </w:pPr>
    </w:p>
    <w:p w14:paraId="355C5D2F" w14:textId="53BD8609" w:rsidR="00B359AD" w:rsidRPr="00B359AD" w:rsidRDefault="00210847" w:rsidP="00B359AD">
      <w:pPr>
        <w:pStyle w:val="1"/>
        <w:spacing w:line="360" w:lineRule="auto"/>
      </w:pPr>
      <w:r>
        <w:rPr>
          <w:rFonts w:hint="eastAsia"/>
        </w:rPr>
        <w:t>I</w:t>
      </w:r>
      <w:r>
        <w:t>nter-slot frequency hopping with inter-slot bundling</w:t>
      </w:r>
    </w:p>
    <w:p w14:paraId="363FF739" w14:textId="1CEBE431" w:rsidR="00B359AD" w:rsidRPr="00D70228" w:rsidRDefault="00B359AD" w:rsidP="00B359AD">
      <w:pPr>
        <w:widowControl w:val="0"/>
        <w:wordWrap w:val="0"/>
        <w:overflowPunct/>
        <w:adjustRightInd/>
        <w:spacing w:after="160" w:line="360" w:lineRule="auto"/>
        <w:ind w:firstLineChars="100" w:firstLine="200"/>
        <w:textAlignment w:val="auto"/>
        <w:rPr>
          <w:rStyle w:val="affd"/>
          <w:b w:val="0"/>
          <w:sz w:val="20"/>
          <w:lang w:eastAsia="ko-KR"/>
        </w:rPr>
      </w:pPr>
      <w:r w:rsidRPr="00B359AD">
        <w:rPr>
          <w:rStyle w:val="affd"/>
          <w:b w:val="0"/>
          <w:sz w:val="20"/>
          <w:lang w:eastAsia="ko-KR"/>
        </w:rPr>
        <w:t xml:space="preserve">Inter-slot frequency hopping with DMRS bundling is being discussed </w:t>
      </w:r>
      <w:r>
        <w:rPr>
          <w:rStyle w:val="affd"/>
          <w:b w:val="0"/>
          <w:sz w:val="20"/>
          <w:lang w:eastAsia="ko-KR"/>
        </w:rPr>
        <w:t>in the PUCCH agenda. Basically, the same rule</w:t>
      </w:r>
      <w:r w:rsidRPr="00B359AD">
        <w:rPr>
          <w:rStyle w:val="affd"/>
          <w:b w:val="0"/>
          <w:sz w:val="20"/>
          <w:lang w:eastAsia="ko-KR"/>
        </w:rPr>
        <w:t xml:space="preserve"> should be applied to both </w:t>
      </w:r>
      <w:r>
        <w:rPr>
          <w:rStyle w:val="affd"/>
          <w:b w:val="0"/>
          <w:sz w:val="20"/>
          <w:lang w:eastAsia="ko-KR"/>
        </w:rPr>
        <w:t xml:space="preserve">DMRS bundling for </w:t>
      </w:r>
      <w:r w:rsidRPr="00B359AD">
        <w:rPr>
          <w:rStyle w:val="affd"/>
          <w:b w:val="0"/>
          <w:sz w:val="20"/>
          <w:lang w:eastAsia="ko-KR"/>
        </w:rPr>
        <w:t>PUSCH and PUCCH.</w:t>
      </w:r>
      <w:r>
        <w:rPr>
          <w:rStyle w:val="affd"/>
          <w:b w:val="0"/>
          <w:sz w:val="20"/>
          <w:lang w:eastAsia="ko-KR"/>
        </w:rPr>
        <w:t xml:space="preserve"> </w:t>
      </w:r>
      <w:r w:rsidRPr="00D70228">
        <w:rPr>
          <w:rStyle w:val="affd"/>
          <w:b w:val="0"/>
          <w:sz w:val="20"/>
          <w:lang w:eastAsia="ko-KR"/>
        </w:rPr>
        <w:t>First, it is necessary to define the determination of the frequency hopping pattern. Both the conventional PUSCH and the PUCCH are based on the same rule although there is a difference in description in the spec</w:t>
      </w:r>
      <w:r>
        <w:rPr>
          <w:rStyle w:val="affd"/>
          <w:b w:val="0"/>
          <w:sz w:val="20"/>
          <w:lang w:eastAsia="ko-KR"/>
        </w:rPr>
        <w:t>ification</w:t>
      </w:r>
      <w:r w:rsidRPr="00D70228">
        <w:rPr>
          <w:rStyle w:val="affd"/>
          <w:b w:val="0"/>
          <w:sz w:val="20"/>
          <w:lang w:eastAsia="ko-KR"/>
        </w:rPr>
        <w:t xml:space="preserve">. </w:t>
      </w:r>
      <w:r>
        <w:rPr>
          <w:rStyle w:val="affd"/>
          <w:b w:val="0"/>
          <w:sz w:val="20"/>
          <w:lang w:eastAsia="ko-KR"/>
        </w:rPr>
        <w:t xml:space="preserve">For the frequency hopping of </w:t>
      </w:r>
      <w:r w:rsidRPr="00D70228">
        <w:rPr>
          <w:rStyle w:val="affd"/>
          <w:b w:val="0"/>
          <w:sz w:val="20"/>
          <w:lang w:eastAsia="ko-KR"/>
        </w:rPr>
        <w:t>PUSCH</w:t>
      </w:r>
      <w:r>
        <w:rPr>
          <w:rStyle w:val="affd"/>
          <w:b w:val="0"/>
          <w:sz w:val="20"/>
          <w:lang w:eastAsia="ko-KR"/>
        </w:rPr>
        <w:t>,</w:t>
      </w:r>
      <w:r w:rsidRPr="00D70228">
        <w:rPr>
          <w:rStyle w:val="affd"/>
          <w:b w:val="0"/>
          <w:sz w:val="20"/>
          <w:lang w:eastAsia="ko-KR"/>
        </w:rPr>
        <w:t xml:space="preserve"> a start RB </w:t>
      </w:r>
      <w:r>
        <w:rPr>
          <w:rStyle w:val="affd"/>
          <w:b w:val="0"/>
          <w:sz w:val="20"/>
          <w:lang w:eastAsia="ko-KR"/>
        </w:rPr>
        <w:t xml:space="preserve">is applied </w:t>
      </w:r>
      <w:r w:rsidRPr="00D70228">
        <w:rPr>
          <w:rStyle w:val="affd"/>
          <w:b w:val="0"/>
          <w:sz w:val="20"/>
          <w:lang w:eastAsia="ko-KR"/>
        </w:rPr>
        <w:t xml:space="preserve">when the slot index is even, and an offset to the start RB </w:t>
      </w:r>
      <w:r>
        <w:rPr>
          <w:rStyle w:val="affd"/>
          <w:b w:val="0"/>
          <w:sz w:val="20"/>
          <w:lang w:eastAsia="ko-KR"/>
        </w:rPr>
        <w:t xml:space="preserve">is applied </w:t>
      </w:r>
      <w:r w:rsidRPr="00D70228">
        <w:rPr>
          <w:rStyle w:val="affd"/>
          <w:b w:val="0"/>
          <w:sz w:val="20"/>
          <w:lang w:eastAsia="ko-KR"/>
        </w:rPr>
        <w:t xml:space="preserve">when </w:t>
      </w:r>
      <w:r>
        <w:rPr>
          <w:rStyle w:val="affd"/>
          <w:b w:val="0"/>
          <w:sz w:val="20"/>
          <w:lang w:eastAsia="ko-KR"/>
        </w:rPr>
        <w:t>the slot index</w:t>
      </w:r>
      <w:r w:rsidRPr="00D70228">
        <w:rPr>
          <w:rStyle w:val="affd"/>
          <w:b w:val="0"/>
          <w:sz w:val="20"/>
          <w:lang w:eastAsia="ko-KR"/>
        </w:rPr>
        <w:t xml:space="preserve"> is odd. In the case of PUCCH, </w:t>
      </w:r>
      <w:proofErr w:type="spellStart"/>
      <w:r w:rsidRPr="00D70228">
        <w:rPr>
          <w:rStyle w:val="affd"/>
          <w:b w:val="0"/>
          <w:sz w:val="20"/>
          <w:lang w:eastAsia="ko-KR"/>
        </w:rPr>
        <w:t>startingPRB</w:t>
      </w:r>
      <w:proofErr w:type="spellEnd"/>
      <w:r w:rsidRPr="00D70228">
        <w:rPr>
          <w:rStyle w:val="affd"/>
          <w:b w:val="0"/>
          <w:sz w:val="20"/>
          <w:lang w:eastAsia="ko-KR"/>
        </w:rPr>
        <w:t xml:space="preserve"> is applied</w:t>
      </w:r>
      <w:r>
        <w:rPr>
          <w:rStyle w:val="affd"/>
          <w:b w:val="0"/>
          <w:sz w:val="20"/>
          <w:lang w:eastAsia="ko-KR"/>
        </w:rPr>
        <w:t xml:space="preserve"> </w:t>
      </w:r>
      <w:r w:rsidRPr="00D70228">
        <w:rPr>
          <w:rStyle w:val="affd"/>
          <w:b w:val="0"/>
          <w:sz w:val="20"/>
          <w:lang w:eastAsia="ko-KR"/>
        </w:rPr>
        <w:t>if the slot index is even, and</w:t>
      </w:r>
      <w:r>
        <w:rPr>
          <w:rStyle w:val="affd"/>
          <w:b w:val="0"/>
          <w:sz w:val="20"/>
          <w:lang w:eastAsia="ko-KR"/>
        </w:rPr>
        <w:t xml:space="preserve"> </w:t>
      </w:r>
      <w:proofErr w:type="spellStart"/>
      <w:r w:rsidRPr="00D70228">
        <w:rPr>
          <w:rStyle w:val="affd"/>
          <w:b w:val="0"/>
          <w:sz w:val="20"/>
          <w:lang w:eastAsia="ko-KR"/>
        </w:rPr>
        <w:t>secondHopPRB</w:t>
      </w:r>
      <w:proofErr w:type="spellEnd"/>
      <w:r w:rsidRPr="00D70228">
        <w:rPr>
          <w:rStyle w:val="affd"/>
          <w:b w:val="0"/>
          <w:sz w:val="20"/>
          <w:lang w:eastAsia="ko-KR"/>
        </w:rPr>
        <w:t xml:space="preserve"> is applied</w:t>
      </w:r>
      <w:r>
        <w:rPr>
          <w:rStyle w:val="affd"/>
          <w:b w:val="0"/>
          <w:sz w:val="20"/>
          <w:lang w:eastAsia="ko-KR"/>
        </w:rPr>
        <w:t xml:space="preserve"> </w:t>
      </w:r>
      <w:r w:rsidRPr="00D70228">
        <w:rPr>
          <w:rStyle w:val="affd"/>
          <w:b w:val="0"/>
          <w:sz w:val="20"/>
          <w:lang w:eastAsia="ko-KR"/>
        </w:rPr>
        <w:t xml:space="preserve">if </w:t>
      </w:r>
      <w:r>
        <w:rPr>
          <w:rStyle w:val="affd"/>
          <w:b w:val="0"/>
          <w:sz w:val="20"/>
          <w:lang w:eastAsia="ko-KR"/>
        </w:rPr>
        <w:t>the slot index</w:t>
      </w:r>
      <w:r w:rsidRPr="00D70228">
        <w:rPr>
          <w:rStyle w:val="affd"/>
          <w:b w:val="0"/>
          <w:sz w:val="20"/>
          <w:lang w:eastAsia="ko-KR"/>
        </w:rPr>
        <w:t xml:space="preserve"> is odd. That is, the frequency hop is determined according to whether the physical slot ind</w:t>
      </w:r>
      <w:r>
        <w:rPr>
          <w:rStyle w:val="affd"/>
          <w:b w:val="0"/>
          <w:sz w:val="20"/>
          <w:lang w:eastAsia="ko-KR"/>
        </w:rPr>
        <w:t>ex is</w:t>
      </w:r>
      <w:r w:rsidRPr="00D70228">
        <w:rPr>
          <w:rStyle w:val="affd"/>
          <w:b w:val="0"/>
          <w:sz w:val="20"/>
          <w:lang w:eastAsia="ko-KR"/>
        </w:rPr>
        <w:t xml:space="preserve"> even</w:t>
      </w:r>
      <w:r>
        <w:rPr>
          <w:rStyle w:val="affd"/>
          <w:b w:val="0"/>
          <w:sz w:val="20"/>
          <w:lang w:eastAsia="ko-KR"/>
        </w:rPr>
        <w:t xml:space="preserve"> or </w:t>
      </w:r>
      <w:r w:rsidRPr="00D70228">
        <w:rPr>
          <w:rStyle w:val="affd"/>
          <w:b w:val="0"/>
          <w:sz w:val="20"/>
          <w:lang w:eastAsia="ko-KR"/>
        </w:rPr>
        <w:t xml:space="preserve">odd. </w:t>
      </w:r>
      <w:r>
        <w:rPr>
          <w:rStyle w:val="affd"/>
          <w:b w:val="0"/>
          <w:sz w:val="20"/>
          <w:lang w:eastAsia="ko-KR"/>
        </w:rPr>
        <w:t>I</w:t>
      </w:r>
      <w:r w:rsidRPr="00D70228">
        <w:rPr>
          <w:rStyle w:val="affd"/>
          <w:b w:val="0"/>
          <w:sz w:val="20"/>
          <w:lang w:eastAsia="ko-KR"/>
        </w:rPr>
        <w:t>t is determined according to the physical slot index and it is most desirable to extend the same rule</w:t>
      </w:r>
      <w:r>
        <w:rPr>
          <w:rStyle w:val="affd"/>
          <w:b w:val="0"/>
          <w:sz w:val="20"/>
          <w:lang w:eastAsia="ko-KR"/>
        </w:rPr>
        <w:t xml:space="preserve"> for simplicity</w:t>
      </w:r>
      <w:r w:rsidRPr="00D70228">
        <w:rPr>
          <w:rStyle w:val="affd"/>
          <w:b w:val="0"/>
          <w:sz w:val="20"/>
          <w:lang w:eastAsia="ko-KR"/>
        </w:rPr>
        <w:t xml:space="preserve">. In addition, if the hopping boundary between the UEs is not aligned, </w:t>
      </w:r>
      <w:r>
        <w:rPr>
          <w:rStyle w:val="affd"/>
          <w:b w:val="0"/>
          <w:sz w:val="20"/>
          <w:lang w:eastAsia="ko-KR"/>
        </w:rPr>
        <w:t>every</w:t>
      </w:r>
      <w:r w:rsidRPr="00D70228">
        <w:rPr>
          <w:rStyle w:val="affd"/>
          <w:b w:val="0"/>
          <w:sz w:val="20"/>
          <w:lang w:eastAsia="ko-KR"/>
        </w:rPr>
        <w:t xml:space="preserve"> UE</w:t>
      </w:r>
      <w:r>
        <w:rPr>
          <w:rStyle w:val="affd"/>
          <w:b w:val="0"/>
          <w:sz w:val="20"/>
          <w:lang w:eastAsia="ko-KR"/>
        </w:rPr>
        <w:t xml:space="preserve"> with frequency</w:t>
      </w:r>
      <w:r w:rsidRPr="00D70228">
        <w:rPr>
          <w:rStyle w:val="affd"/>
          <w:b w:val="0"/>
          <w:sz w:val="20"/>
          <w:lang w:eastAsia="ko-KR"/>
        </w:rPr>
        <w:t xml:space="preserve"> hopping occupies two RBs, which is not preferable in terms of resource management. </w:t>
      </w:r>
      <w:r>
        <w:rPr>
          <w:rStyle w:val="affd"/>
          <w:rFonts w:hint="eastAsia"/>
          <w:b w:val="0"/>
          <w:sz w:val="20"/>
          <w:lang w:eastAsia="ko-KR"/>
        </w:rPr>
        <w:t>I</w:t>
      </w:r>
      <w:r w:rsidRPr="00D70228">
        <w:rPr>
          <w:rStyle w:val="affd"/>
          <w:b w:val="0"/>
          <w:sz w:val="20"/>
          <w:lang w:eastAsia="ko-KR"/>
        </w:rPr>
        <w:t xml:space="preserve">n consideration of multi-user multiplexing, a method in which hopping boundaries between UEs can be aligned is desirable, and this can be achieved when the hopping pattern is determined by physical slot </w:t>
      </w:r>
      <w:r>
        <w:rPr>
          <w:rStyle w:val="affd"/>
          <w:b w:val="0"/>
          <w:sz w:val="20"/>
          <w:lang w:eastAsia="ko-KR"/>
        </w:rPr>
        <w:t>index</w:t>
      </w:r>
      <w:r w:rsidRPr="00D70228">
        <w:rPr>
          <w:rStyle w:val="affd"/>
          <w:b w:val="0"/>
          <w:sz w:val="20"/>
          <w:lang w:eastAsia="ko-KR"/>
        </w:rPr>
        <w:t>.</w:t>
      </w:r>
    </w:p>
    <w:p w14:paraId="1D26CD04" w14:textId="15D403BA" w:rsidR="0073624C" w:rsidRPr="00991F74" w:rsidRDefault="00B359AD">
      <w:pPr>
        <w:spacing w:line="360" w:lineRule="auto"/>
        <w:rPr>
          <w:b/>
          <w:i/>
          <w:lang w:val="en-US" w:eastAsia="ko-KR"/>
        </w:rPr>
      </w:pPr>
      <w:r w:rsidRPr="000E44AB">
        <w:rPr>
          <w:b/>
          <w:i/>
          <w:lang w:val="en-US" w:eastAsia="ko-KR"/>
        </w:rPr>
        <w:t xml:space="preserve">Proposal </w:t>
      </w:r>
      <w:r>
        <w:rPr>
          <w:b/>
          <w:i/>
          <w:lang w:val="en-US" w:eastAsia="ko-KR"/>
        </w:rPr>
        <w:t>7</w:t>
      </w:r>
      <w:r w:rsidRPr="000E44AB">
        <w:rPr>
          <w:b/>
          <w:i/>
          <w:lang w:val="en-US" w:eastAsia="ko-KR"/>
        </w:rPr>
        <w:t>:</w:t>
      </w:r>
      <w:r>
        <w:rPr>
          <w:b/>
          <w:i/>
          <w:lang w:val="en-US" w:eastAsia="ko-KR"/>
        </w:rPr>
        <w:t xml:space="preserve"> </w:t>
      </w:r>
      <w:r w:rsidRPr="00991F74">
        <w:rPr>
          <w:b/>
          <w:i/>
          <w:lang w:val="en-US" w:eastAsia="ko-KR"/>
        </w:rPr>
        <w:t>The frequency hopping pattern for inter-slot frequency hopping is determined only by physical slot index.</w:t>
      </w:r>
      <w:r w:rsidR="0073624C">
        <w:rPr>
          <w:b/>
          <w:i/>
          <w:lang w:val="en-US" w:eastAsia="ko-KR"/>
        </w:rPr>
        <w:t xml:space="preserve"> </w:t>
      </w:r>
      <w:r w:rsidR="0073624C" w:rsidRPr="0073624C">
        <w:rPr>
          <w:b/>
          <w:i/>
          <w:lang w:val="en-US" w:eastAsia="ko-KR"/>
        </w:rPr>
        <w:t xml:space="preserve">Adopt to capture </w:t>
      </w:r>
      <w:r w:rsidR="0073624C">
        <w:rPr>
          <w:b/>
          <w:i/>
          <w:lang w:val="en-US" w:eastAsia="ko-KR"/>
        </w:rPr>
        <w:t>TP described in section 6.</w:t>
      </w:r>
    </w:p>
    <w:p w14:paraId="47F83D1D" w14:textId="77777777" w:rsidR="00B359AD" w:rsidRDefault="00B359AD" w:rsidP="00B359AD">
      <w:pPr>
        <w:widowControl w:val="0"/>
        <w:wordWrap w:val="0"/>
        <w:overflowPunct/>
        <w:adjustRightInd/>
        <w:spacing w:after="160" w:line="360" w:lineRule="auto"/>
        <w:ind w:firstLineChars="50" w:firstLine="100"/>
        <w:textAlignment w:val="auto"/>
        <w:rPr>
          <w:sz w:val="20"/>
          <w:lang w:val="en-US" w:eastAsia="ko-KR"/>
        </w:rPr>
      </w:pPr>
    </w:p>
    <w:p w14:paraId="0F3327AC" w14:textId="0AFD910B" w:rsidR="00B359AD" w:rsidRDefault="00B3548C" w:rsidP="00B359AD">
      <w:pPr>
        <w:widowControl w:val="0"/>
        <w:wordWrap w:val="0"/>
        <w:overflowPunct/>
        <w:adjustRightInd/>
        <w:spacing w:after="160" w:line="360" w:lineRule="auto"/>
        <w:ind w:firstLineChars="50" w:firstLine="100"/>
        <w:textAlignment w:val="auto"/>
        <w:rPr>
          <w:rStyle w:val="affd"/>
          <w:b w:val="0"/>
          <w:sz w:val="20"/>
          <w:lang w:val="en-US" w:eastAsia="ko-KR"/>
        </w:rPr>
      </w:pPr>
      <w:r>
        <w:rPr>
          <w:rStyle w:val="affd"/>
          <w:b w:val="0"/>
          <w:sz w:val="20"/>
          <w:lang w:val="en-US" w:eastAsia="ko-KR"/>
        </w:rPr>
        <w:t>It was agreed to support separate RRC configuration for hopping interval and configured TDW length. Considering that, t</w:t>
      </w:r>
      <w:r w:rsidR="00B359AD" w:rsidRPr="00E70923">
        <w:rPr>
          <w:rStyle w:val="affd"/>
          <w:b w:val="0"/>
          <w:sz w:val="20"/>
          <w:lang w:val="en-US" w:eastAsia="ko-KR"/>
        </w:rPr>
        <w:t>he detail</w:t>
      </w:r>
      <w:r w:rsidR="00B359AD">
        <w:rPr>
          <w:rStyle w:val="affd"/>
          <w:b w:val="0"/>
          <w:sz w:val="20"/>
          <w:lang w:val="en-US" w:eastAsia="ko-KR"/>
        </w:rPr>
        <w:t>ed</w:t>
      </w:r>
      <w:r w:rsidR="00B359AD" w:rsidRPr="00E70923">
        <w:rPr>
          <w:rStyle w:val="affd"/>
          <w:b w:val="0"/>
          <w:sz w:val="20"/>
          <w:lang w:val="en-US" w:eastAsia="ko-KR"/>
        </w:rPr>
        <w:t xml:space="preserve"> method for </w:t>
      </w:r>
      <w:r w:rsidR="00B359AD">
        <w:rPr>
          <w:rStyle w:val="affd"/>
          <w:b w:val="0"/>
          <w:sz w:val="20"/>
          <w:lang w:val="en-US" w:eastAsia="ko-KR"/>
        </w:rPr>
        <w:t>frequency hop determination of PUSCH is as follows.</w:t>
      </w:r>
      <w:r w:rsidR="00B359AD" w:rsidRPr="00E70923">
        <w:rPr>
          <w:rStyle w:val="affd"/>
          <w:b w:val="0"/>
          <w:sz w:val="20"/>
          <w:lang w:val="en-US" w:eastAsia="ko-KR"/>
        </w:rPr>
        <w:t xml:space="preserve"> When the inter slot frequency hopping</w:t>
      </w:r>
      <w:r w:rsidR="00B359AD">
        <w:rPr>
          <w:rStyle w:val="affd"/>
          <w:b w:val="0"/>
          <w:sz w:val="20"/>
          <w:lang w:val="en-US" w:eastAsia="ko-KR"/>
        </w:rPr>
        <w:t xml:space="preserve"> is configured and </w:t>
      </w:r>
      <w:r w:rsidR="00B359AD" w:rsidRPr="00E70923">
        <w:rPr>
          <w:rStyle w:val="affd"/>
          <w:b w:val="0"/>
          <w:sz w:val="20"/>
          <w:lang w:val="en-US" w:eastAsia="ko-KR"/>
        </w:rPr>
        <w:t xml:space="preserve">hopping interval </w:t>
      </w:r>
      <w:r w:rsidR="00B359AD">
        <w:rPr>
          <w:rStyle w:val="affd"/>
          <w:b w:val="0"/>
          <w:sz w:val="20"/>
          <w:lang w:val="en-US" w:eastAsia="ko-KR"/>
        </w:rPr>
        <w:t xml:space="preserve">for PUSCH </w:t>
      </w:r>
      <w:r w:rsidR="00B359AD" w:rsidRPr="0068224E">
        <w:rPr>
          <w:rStyle w:val="affd"/>
          <w:b w:val="0"/>
          <w:i/>
          <w:sz w:val="20"/>
          <w:lang w:val="en-US" w:eastAsia="ko-KR"/>
        </w:rPr>
        <w:t>W</w:t>
      </w:r>
      <w:r w:rsidR="007604EB">
        <w:rPr>
          <w:rStyle w:val="affd"/>
          <w:b w:val="0"/>
          <w:sz w:val="20"/>
          <w:lang w:val="en-US" w:eastAsia="ko-KR"/>
        </w:rPr>
        <w:t xml:space="preserve">, which is described as </w:t>
      </w:r>
      <w:proofErr w:type="spellStart"/>
      <w:r w:rsidR="007604EB" w:rsidRPr="007604EB">
        <w:rPr>
          <w:rStyle w:val="affd"/>
          <w:b w:val="0"/>
          <w:i/>
          <w:sz w:val="20"/>
          <w:lang w:val="en-US" w:eastAsia="ko-KR"/>
        </w:rPr>
        <w:t>HoppingInterval</w:t>
      </w:r>
      <w:r w:rsidR="0033572C">
        <w:rPr>
          <w:rStyle w:val="affd"/>
          <w:b w:val="0"/>
          <w:i/>
          <w:sz w:val="20"/>
          <w:lang w:val="en-US" w:eastAsia="ko-KR"/>
        </w:rPr>
        <w:t>PUSCH</w:t>
      </w:r>
      <w:proofErr w:type="spellEnd"/>
      <w:r w:rsidR="007604EB">
        <w:rPr>
          <w:rStyle w:val="affd"/>
          <w:b w:val="0"/>
          <w:sz w:val="20"/>
          <w:lang w:val="en-US" w:eastAsia="ko-KR"/>
        </w:rPr>
        <w:t xml:space="preserve"> in TP, </w:t>
      </w:r>
      <w:r w:rsidR="00B359AD" w:rsidRPr="00E70923">
        <w:rPr>
          <w:rStyle w:val="affd"/>
          <w:b w:val="0"/>
          <w:sz w:val="20"/>
          <w:lang w:val="en-US" w:eastAsia="ko-KR"/>
        </w:rPr>
        <w:t xml:space="preserve">is configured, the RB of the transmission occasion </w:t>
      </w:r>
      <w:r w:rsidR="00B359AD">
        <w:rPr>
          <w:rStyle w:val="affd"/>
          <w:b w:val="0"/>
          <w:sz w:val="20"/>
          <w:lang w:val="en-US" w:eastAsia="ko-KR"/>
        </w:rPr>
        <w:t>in</w:t>
      </w:r>
      <w:r w:rsidR="00B359AD" w:rsidRPr="00E70923">
        <w:rPr>
          <w:rStyle w:val="affd"/>
          <w:b w:val="0"/>
          <w:sz w:val="20"/>
          <w:lang w:val="en-US" w:eastAsia="ko-KR"/>
        </w:rPr>
        <w:t xml:space="preserve"> the </w:t>
      </w:r>
      <w:r w:rsidR="00B359AD" w:rsidRPr="00BE63EB">
        <w:rPr>
          <w:position w:val="-12"/>
        </w:rPr>
        <w:object w:dxaOrig="300" w:dyaOrig="380" w14:anchorId="3C40EE98">
          <v:shape id="_x0000_i1026" type="#_x0000_t75" style="width:15pt;height:19.25pt" o:ole="">
            <v:imagedata r:id="rId25" o:title=""/>
          </v:shape>
          <o:OLEObject Type="Embed" ProgID="Equation.3" ShapeID="_x0000_i1026" DrawAspect="Content" ObjectID="_1703348388" r:id="rId26"/>
        </w:object>
      </w:r>
      <w:proofErr w:type="spellStart"/>
      <w:r w:rsidR="00B359AD">
        <w:t>th</w:t>
      </w:r>
      <w:proofErr w:type="spellEnd"/>
      <w:r w:rsidR="00B359AD">
        <w:t xml:space="preserve"> </w:t>
      </w:r>
      <w:r w:rsidR="00B359AD" w:rsidRPr="00E70923">
        <w:rPr>
          <w:rStyle w:val="affd"/>
          <w:b w:val="0"/>
          <w:sz w:val="20"/>
          <w:lang w:val="en-US" w:eastAsia="ko-KR"/>
        </w:rPr>
        <w:t xml:space="preserve">slot is configured </w:t>
      </w:r>
      <w:r w:rsidR="00B359AD">
        <w:rPr>
          <w:rStyle w:val="affd"/>
          <w:b w:val="0"/>
          <w:sz w:val="20"/>
          <w:lang w:val="en-US" w:eastAsia="ko-KR"/>
        </w:rPr>
        <w:t xml:space="preserve">by </w:t>
      </w:r>
      <w:r w:rsidR="00B359AD" w:rsidRPr="00E70923">
        <w:rPr>
          <w:rStyle w:val="affd"/>
          <w:b w:val="0"/>
          <w:sz w:val="20"/>
          <w:lang w:val="en-US" w:eastAsia="ko-KR"/>
        </w:rPr>
        <w:t>the formula</w:t>
      </w:r>
      <w:r>
        <w:rPr>
          <w:rStyle w:val="affd"/>
          <w:b w:val="0"/>
          <w:sz w:val="20"/>
          <w:lang w:val="en-US" w:eastAsia="ko-KR"/>
        </w:rPr>
        <w:t xml:space="preserve"> described in TP</w:t>
      </w:r>
      <w:r w:rsidR="00B359AD" w:rsidRPr="00E70923">
        <w:rPr>
          <w:rStyle w:val="affd"/>
          <w:b w:val="0"/>
          <w:sz w:val="20"/>
          <w:lang w:val="en-US" w:eastAsia="ko-KR"/>
        </w:rPr>
        <w:t>. That is, start RB or start RB + offset RB should be applied depending on whether the value obtained by dividing the slot index by the hopping interval for joint channel estimation of PUSCH is even</w:t>
      </w:r>
      <w:r w:rsidR="00B359AD">
        <w:rPr>
          <w:rStyle w:val="affd"/>
          <w:b w:val="0"/>
          <w:sz w:val="20"/>
          <w:lang w:val="en-US" w:eastAsia="ko-KR"/>
        </w:rPr>
        <w:t xml:space="preserve"> or </w:t>
      </w:r>
      <w:r w:rsidR="00B359AD" w:rsidRPr="00E70923">
        <w:rPr>
          <w:rStyle w:val="affd"/>
          <w:b w:val="0"/>
          <w:sz w:val="20"/>
          <w:lang w:val="en-US" w:eastAsia="ko-KR"/>
        </w:rPr>
        <w:t>odd.</w:t>
      </w:r>
    </w:p>
    <w:p w14:paraId="460EC92F" w14:textId="77777777" w:rsidR="00F9132A" w:rsidRPr="004D4BEF" w:rsidRDefault="00F9132A" w:rsidP="0071009A">
      <w:pPr>
        <w:pStyle w:val="3GPPAgreements"/>
        <w:numPr>
          <w:ilvl w:val="0"/>
          <w:numId w:val="0"/>
        </w:numPr>
      </w:pPr>
    </w:p>
    <w:p w14:paraId="35772534" w14:textId="28107313" w:rsidR="0086079F" w:rsidRDefault="0086079F" w:rsidP="0086079F">
      <w:pPr>
        <w:pStyle w:val="1"/>
      </w:pPr>
      <w:r>
        <w:rPr>
          <w:rFonts w:hint="eastAsia"/>
        </w:rPr>
        <w:t>Conclusion</w:t>
      </w:r>
    </w:p>
    <w:p w14:paraId="639FE0DF" w14:textId="2544542C" w:rsidR="00210847" w:rsidRPr="00B3548C" w:rsidRDefault="00210847" w:rsidP="00210847">
      <w:pPr>
        <w:pStyle w:val="3GPPAgreements"/>
        <w:numPr>
          <w:ilvl w:val="0"/>
          <w:numId w:val="0"/>
        </w:numPr>
        <w:spacing w:line="360" w:lineRule="auto"/>
        <w:ind w:firstLineChars="50" w:firstLine="110"/>
        <w:rPr>
          <w:rFonts w:eastAsiaTheme="minorEastAsia"/>
          <w:szCs w:val="22"/>
          <w:lang w:eastAsia="ko-KR"/>
        </w:rPr>
      </w:pPr>
      <w:r w:rsidRPr="00B3548C">
        <w:rPr>
          <w:rFonts w:eastAsiaTheme="minorEastAsia" w:hint="eastAsia"/>
          <w:szCs w:val="22"/>
          <w:lang w:eastAsia="ko-KR"/>
        </w:rPr>
        <w:t xml:space="preserve">In this contribution, we discuss on specifications of joint channel estimation for PUSCH. </w:t>
      </w:r>
      <w:r w:rsidRPr="00B3548C">
        <w:rPr>
          <w:rFonts w:eastAsiaTheme="minorEastAsia"/>
          <w:szCs w:val="22"/>
          <w:lang w:eastAsia="ko-KR"/>
        </w:rPr>
        <w:t>From the discussion, we obtained following proposals:</w:t>
      </w:r>
    </w:p>
    <w:p w14:paraId="16BB6EAF" w14:textId="77777777" w:rsidR="00890B88" w:rsidRPr="00B3548C" w:rsidRDefault="00890B88" w:rsidP="00210847">
      <w:pPr>
        <w:pStyle w:val="3GPPAgreements"/>
        <w:numPr>
          <w:ilvl w:val="0"/>
          <w:numId w:val="0"/>
        </w:numPr>
        <w:spacing w:line="360" w:lineRule="auto"/>
        <w:ind w:firstLineChars="50" w:firstLine="110"/>
        <w:rPr>
          <w:rFonts w:eastAsiaTheme="minorEastAsia"/>
          <w:szCs w:val="22"/>
          <w:lang w:eastAsia="ko-KR"/>
        </w:rPr>
      </w:pPr>
    </w:p>
    <w:p w14:paraId="4D13945F" w14:textId="7BED5191" w:rsidR="009050A1" w:rsidRPr="00B3548C" w:rsidRDefault="00890B88" w:rsidP="00991F74">
      <w:pPr>
        <w:spacing w:line="360" w:lineRule="auto"/>
        <w:rPr>
          <w:b/>
          <w:i/>
          <w:szCs w:val="22"/>
          <w:lang w:eastAsia="ko-KR"/>
        </w:rPr>
      </w:pPr>
      <w:r w:rsidRPr="00B3548C">
        <w:rPr>
          <w:b/>
          <w:i/>
          <w:szCs w:val="22"/>
          <w:lang w:val="en-US" w:eastAsia="ko-KR"/>
        </w:rPr>
        <w:lastRenderedPageBreak/>
        <w:t>Proposal 1: Confirm the working assumption of TPC command including FFS point “No more than 1 TPC command is expected to take effect during a configured TDW”.</w:t>
      </w:r>
    </w:p>
    <w:p w14:paraId="2434C021" w14:textId="77777777" w:rsidR="00890B88" w:rsidRPr="00B3548C" w:rsidRDefault="00890B88" w:rsidP="00991F74">
      <w:pPr>
        <w:spacing w:line="360" w:lineRule="auto"/>
        <w:rPr>
          <w:b/>
          <w:i/>
          <w:szCs w:val="22"/>
          <w:lang w:eastAsia="ko-KR"/>
        </w:rPr>
      </w:pPr>
    </w:p>
    <w:p w14:paraId="0636C26A" w14:textId="77777777" w:rsidR="00890B88" w:rsidRPr="00B3548C" w:rsidRDefault="00890B88" w:rsidP="00890B88">
      <w:pPr>
        <w:spacing w:line="360" w:lineRule="auto"/>
        <w:rPr>
          <w:b/>
          <w:i/>
          <w:szCs w:val="22"/>
          <w:lang w:val="en-US" w:eastAsia="ko-KR"/>
        </w:rPr>
      </w:pPr>
      <w:r w:rsidRPr="00B3548C">
        <w:rPr>
          <w:b/>
          <w:i/>
          <w:szCs w:val="22"/>
          <w:lang w:val="en-US" w:eastAsia="ko-KR"/>
        </w:rPr>
        <w:t xml:space="preserve">Proposal 2: </w:t>
      </w:r>
    </w:p>
    <w:p w14:paraId="7DCD02F1" w14:textId="77777777" w:rsidR="00890B88" w:rsidRPr="00B3548C" w:rsidRDefault="00890B88" w:rsidP="00890B88">
      <w:pPr>
        <w:pStyle w:val="ac"/>
        <w:numPr>
          <w:ilvl w:val="0"/>
          <w:numId w:val="41"/>
        </w:numPr>
        <w:spacing w:line="360" w:lineRule="auto"/>
        <w:ind w:leftChars="0"/>
        <w:rPr>
          <w:b/>
          <w:i/>
          <w:szCs w:val="22"/>
          <w:lang w:val="en-US" w:eastAsia="ko-KR"/>
        </w:rPr>
      </w:pPr>
      <w:r w:rsidRPr="00B3548C">
        <w:rPr>
          <w:b/>
          <w:i/>
          <w:szCs w:val="22"/>
          <w:lang w:val="en-US" w:eastAsia="ko-KR"/>
        </w:rPr>
        <w:t>In the description of the enhanced TPC command for joint channel estimation, the cardinality should be enhanced by extending it from the first transmission occasion in the previous configured TDW to the last transmission occasion in the previous configured TDW without compromising the definition of transmission occasion.</w:t>
      </w:r>
    </w:p>
    <w:p w14:paraId="0D8D710D" w14:textId="14F64117" w:rsidR="00890B88" w:rsidRPr="00B3548C" w:rsidRDefault="00890B88" w:rsidP="00991F74">
      <w:pPr>
        <w:pStyle w:val="ac"/>
        <w:numPr>
          <w:ilvl w:val="0"/>
          <w:numId w:val="41"/>
        </w:numPr>
        <w:spacing w:line="360" w:lineRule="auto"/>
        <w:ind w:leftChars="0"/>
        <w:rPr>
          <w:b/>
          <w:i/>
          <w:szCs w:val="22"/>
          <w:lang w:eastAsia="ko-KR"/>
        </w:rPr>
      </w:pPr>
      <w:r w:rsidRPr="00B3548C">
        <w:rPr>
          <w:b/>
          <w:i/>
          <w:szCs w:val="22"/>
          <w:lang w:val="en-US" w:eastAsia="ko-KR"/>
        </w:rPr>
        <w:t>Adopt to capture following TP in TS38.213.</w:t>
      </w:r>
    </w:p>
    <w:p w14:paraId="2427C171" w14:textId="77777777" w:rsidR="00890B88" w:rsidRPr="00B3548C" w:rsidRDefault="00890B88" w:rsidP="009050A1">
      <w:pPr>
        <w:rPr>
          <w:noProof/>
          <w:szCs w:val="22"/>
        </w:rPr>
      </w:pPr>
    </w:p>
    <w:p w14:paraId="07CBAA59" w14:textId="2B52D7A6" w:rsidR="00890B88" w:rsidRPr="00B3548C" w:rsidRDefault="009050A1" w:rsidP="009050A1">
      <w:pPr>
        <w:rPr>
          <w:rFonts w:eastAsia="SimSun"/>
          <w:noProof/>
          <w:szCs w:val="22"/>
        </w:rPr>
      </w:pPr>
      <w:r w:rsidRPr="00B3548C">
        <w:rPr>
          <w:noProof/>
          <w:szCs w:val="22"/>
        </w:rPr>
        <w:t>============ Start of Text Proposal for TS38.213 [2] ==================</w:t>
      </w:r>
    </w:p>
    <w:p w14:paraId="711C9713" w14:textId="23C97828" w:rsidR="009050A1" w:rsidRPr="00B3548C" w:rsidRDefault="009050A1" w:rsidP="009050A1">
      <w:pPr>
        <w:rPr>
          <w:b/>
          <w:noProof/>
          <w:szCs w:val="22"/>
          <w:lang w:eastAsia="ko-KR"/>
        </w:rPr>
      </w:pPr>
      <w:r w:rsidRPr="00B3548C">
        <w:rPr>
          <w:b/>
          <w:szCs w:val="22"/>
        </w:rPr>
        <w:t>7.1.1</w:t>
      </w:r>
      <w:r w:rsidRPr="00B3548C">
        <w:rPr>
          <w:rFonts w:hint="eastAsia"/>
          <w:b/>
          <w:szCs w:val="22"/>
        </w:rPr>
        <w:tab/>
        <w:t>UE</w:t>
      </w:r>
      <w:r w:rsidRPr="00B3548C">
        <w:rPr>
          <w:rFonts w:hint="eastAsia"/>
          <w:b/>
          <w:szCs w:val="22"/>
          <w:lang w:eastAsia="ko-KR"/>
        </w:rPr>
        <w:t xml:space="preserve"> </w:t>
      </w:r>
      <w:r w:rsidRPr="00B3548C">
        <w:rPr>
          <w:b/>
          <w:szCs w:val="22"/>
          <w:lang w:eastAsia="ko-KR"/>
        </w:rPr>
        <w:t>behaviour</w:t>
      </w:r>
    </w:p>
    <w:p w14:paraId="7BA6F8B2" w14:textId="17A41263" w:rsidR="009050A1" w:rsidRPr="00B3548C" w:rsidRDefault="009050A1" w:rsidP="00991F74">
      <w:pPr>
        <w:spacing w:after="0"/>
        <w:rPr>
          <w:color w:val="FF0000"/>
          <w:szCs w:val="22"/>
          <w:lang w:eastAsia="ko-KR"/>
        </w:rPr>
      </w:pPr>
      <w:r w:rsidRPr="00B3548C">
        <w:rPr>
          <w:color w:val="FF0000"/>
          <w:szCs w:val="22"/>
          <w:lang w:eastAsia="ko-KR"/>
        </w:rPr>
        <w:t>&lt;--------------------------------------Other parts are omitted----------------------------------------------------------&gt;</w:t>
      </w:r>
    </w:p>
    <w:p w14:paraId="33D13741" w14:textId="77777777" w:rsidR="009050A1" w:rsidRPr="00B3548C" w:rsidRDefault="009050A1" w:rsidP="00991F74">
      <w:pPr>
        <w:pStyle w:val="B2"/>
        <w:rPr>
          <w:sz w:val="22"/>
          <w:szCs w:val="22"/>
          <w:lang w:val="en-US"/>
        </w:rPr>
      </w:pPr>
      <w:r w:rsidRPr="00B3548C">
        <w:rPr>
          <w:sz w:val="22"/>
          <w:szCs w:val="22"/>
        </w:rPr>
        <w:t>-</w:t>
      </w:r>
      <w:r w:rsidRPr="00B3548C">
        <w:rPr>
          <w:sz w:val="22"/>
          <w:szCs w:val="22"/>
        </w:rPr>
        <w:tab/>
      </w:r>
      <m:oMath>
        <m:sSub>
          <m:sSubPr>
            <m:ctrlPr>
              <w:rPr>
                <w:rFonts w:ascii="Cambria Math" w:hAnsi="Cambria Math"/>
                <w:iCs/>
                <w:sz w:val="22"/>
                <w:szCs w:val="22"/>
              </w:rPr>
            </m:ctrlPr>
          </m:sSubPr>
          <m:e>
            <m:r>
              <w:rPr>
                <w:rFonts w:ascii="Cambria Math" w:hAnsi="Cambria Math"/>
                <w:sz w:val="22"/>
                <w:szCs w:val="22"/>
              </w:rPr>
              <m:t>f</m:t>
            </m:r>
          </m:e>
          <m:sub>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d>
          <m:dPr>
            <m:ctrlPr>
              <w:rPr>
                <w:rFonts w:ascii="Cambria Math" w:hAnsi="Cambria Math"/>
                <w:sz w:val="22"/>
                <w:szCs w:val="22"/>
              </w:rPr>
            </m:ctrlPr>
          </m:dPr>
          <m:e>
            <m:r>
              <w:rPr>
                <w:rFonts w:ascii="Cambria Math"/>
                <w:sz w:val="22"/>
                <w:szCs w:val="22"/>
              </w:rPr>
              <m:t>i,l</m:t>
            </m:r>
          </m:e>
        </m:d>
        <m:r>
          <w:rPr>
            <w:rFonts w:ascii="Cambria Math"/>
            <w:sz w:val="22"/>
            <w:szCs w:val="22"/>
          </w:rPr>
          <m:t>=</m:t>
        </m:r>
        <m:sSub>
          <m:sSubPr>
            <m:ctrlPr>
              <w:rPr>
                <w:rFonts w:ascii="Cambria Math" w:hAnsi="Cambria Math"/>
                <w:iCs/>
                <w:sz w:val="22"/>
                <w:szCs w:val="22"/>
              </w:rPr>
            </m:ctrlPr>
          </m:sSubPr>
          <m:e>
            <m:r>
              <w:rPr>
                <w:rFonts w:ascii="Cambria Math" w:hAnsi="Cambria Math"/>
                <w:sz w:val="22"/>
                <w:szCs w:val="22"/>
              </w:rPr>
              <m:t>f</m:t>
            </m:r>
          </m:e>
          <m:sub>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d>
          <m:dPr>
            <m:ctrlPr>
              <w:rPr>
                <w:rFonts w:ascii="Cambria Math" w:hAnsi="Cambria Math"/>
                <w:sz w:val="22"/>
                <w:szCs w:val="22"/>
              </w:rPr>
            </m:ctrlPr>
          </m:dPr>
          <m:e>
            <m:r>
              <w:rPr>
                <w:rFonts w:ascii="Cambria Math" w:hAnsi="Cambria Math"/>
                <w:sz w:val="22"/>
                <w:szCs w:val="22"/>
              </w:rPr>
              <m:t>i-</m:t>
            </m:r>
            <m:sSub>
              <m:sSubPr>
                <m:ctrlPr>
                  <w:rPr>
                    <w:rFonts w:ascii="Cambria Math" w:hAnsi="Cambria Math"/>
                    <w:i/>
                    <w:sz w:val="22"/>
                    <w:szCs w:val="22"/>
                    <w:lang w:val="en-GB"/>
                  </w:rPr>
                </m:ctrlPr>
              </m:sSubPr>
              <m:e>
                <m:r>
                  <w:rPr>
                    <w:rFonts w:ascii="Cambria Math" w:hAnsi="Cambria Math"/>
                    <w:sz w:val="22"/>
                    <w:szCs w:val="22"/>
                  </w:rPr>
                  <m:t>i</m:t>
                </m:r>
              </m:e>
              <m:sub>
                <m:r>
                  <w:rPr>
                    <w:rFonts w:ascii="Cambria Math" w:hAnsi="Cambria Math"/>
                    <w:sz w:val="22"/>
                    <w:szCs w:val="22"/>
                  </w:rPr>
                  <m:t>0</m:t>
                </m:r>
              </m:sub>
            </m:sSub>
            <m:r>
              <w:rPr>
                <w:rFonts w:ascii="Cambria Math"/>
                <w:sz w:val="22"/>
                <w:szCs w:val="22"/>
              </w:rPr>
              <m:t>,l</m:t>
            </m:r>
          </m:e>
        </m:d>
        <m:r>
          <w:rPr>
            <w:rFonts w:ascii="Cambria Math"/>
            <w:sz w:val="22"/>
            <w:szCs w:val="22"/>
          </w:rPr>
          <m:t>+</m:t>
        </m:r>
        <m:nary>
          <m:naryPr>
            <m:chr m:val="∑"/>
            <m:limLoc m:val="undOvr"/>
            <m:ctrlPr>
              <w:rPr>
                <w:rFonts w:ascii="Cambria Math" w:hAnsi="Cambria Math"/>
                <w:i/>
                <w:sz w:val="22"/>
                <w:szCs w:val="22"/>
                <w:lang w:val="en-GB"/>
              </w:rPr>
            </m:ctrlPr>
          </m:naryPr>
          <m:sub>
            <m:r>
              <w:rPr>
                <w:rFonts w:ascii="Cambria Math" w:hAnsi="Cambria Math"/>
                <w:sz w:val="22"/>
                <w:szCs w:val="22"/>
              </w:rPr>
              <m:t>m=0</m:t>
            </m:r>
          </m:sub>
          <m:sup>
            <m:r>
              <m:rPr>
                <m:nor/>
              </m:rPr>
              <w:rPr>
                <w:rFonts w:ascii="Freestyle Script" w:hAnsi="Freestyle Script"/>
                <w:sz w:val="22"/>
                <w:szCs w:val="22"/>
              </w:rPr>
              <m:t>C</m:t>
            </m:r>
            <m:d>
              <m:dPr>
                <m:ctrlPr>
                  <w:rPr>
                    <w:rFonts w:ascii="Cambria Math" w:hAnsi="Cambria Math" w:cs="Helvetica"/>
                    <w:i/>
                    <w:sz w:val="22"/>
                    <w:szCs w:val="22"/>
                    <w:lang w:val="en-GB"/>
                  </w:rPr>
                </m:ctrlPr>
              </m:dPr>
              <m:e>
                <m:sSub>
                  <m:sSubPr>
                    <m:ctrlPr>
                      <w:rPr>
                        <w:rFonts w:ascii="Cambria Math" w:hAnsi="Cambria Math"/>
                        <w:i/>
                        <w:noProof/>
                        <w:sz w:val="22"/>
                        <w:szCs w:val="22"/>
                        <w:lang w:val="en-GB"/>
                      </w:rPr>
                    </m:ctrlPr>
                  </m:sSubPr>
                  <m:e>
                    <m:r>
                      <w:rPr>
                        <w:rFonts w:ascii="Cambria Math" w:hAnsi="Cambria Math"/>
                        <w:noProof/>
                        <w:sz w:val="22"/>
                        <w:szCs w:val="22"/>
                      </w:rPr>
                      <m:t>D</m:t>
                    </m:r>
                  </m:e>
                  <m:sub>
                    <m:r>
                      <w:rPr>
                        <w:rFonts w:ascii="Cambria Math" w:hAnsi="Cambria Math"/>
                        <w:noProof/>
                        <w:sz w:val="22"/>
                        <w:szCs w:val="22"/>
                      </w:rPr>
                      <m:t>i</m:t>
                    </m:r>
                  </m:sub>
                </m:sSub>
              </m:e>
            </m:d>
            <m:r>
              <w:rPr>
                <w:rFonts w:ascii="Cambria Math" w:hAnsi="Cambria Math" w:cs="Helvetica"/>
                <w:sz w:val="22"/>
                <w:szCs w:val="22"/>
              </w:rPr>
              <m:t>-1</m:t>
            </m:r>
          </m:sup>
          <m:e>
            <m:sSub>
              <m:sSubPr>
                <m:ctrlPr>
                  <w:rPr>
                    <w:rFonts w:ascii="Cambria Math" w:hAnsi="Cambria Math"/>
                    <w:iCs/>
                    <w:sz w:val="22"/>
                    <w:szCs w:val="22"/>
                  </w:rPr>
                </m:ctrlPr>
              </m:sSubPr>
              <m:e>
                <m:r>
                  <w:rPr>
                    <w:rFonts w:ascii="Cambria Math" w:hAnsi="Cambria Math"/>
                    <w:sz w:val="22"/>
                    <w:szCs w:val="22"/>
                  </w:rPr>
                  <m:t>δ</m:t>
                </m:r>
              </m:e>
              <m:sub>
                <m:r>
                  <m:rPr>
                    <m:sty m:val="p"/>
                  </m:rPr>
                  <w:rPr>
                    <w:rFonts w:ascii="Cambria Math"/>
                    <w:sz w:val="22"/>
                    <w:szCs w:val="22"/>
                  </w:rPr>
                  <m:t>PUSCH</m:t>
                </m:r>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r>
              <w:rPr>
                <w:rFonts w:ascii="Cambria Math" w:hAnsi="Cambria Math"/>
                <w:sz w:val="22"/>
                <w:szCs w:val="22"/>
              </w:rPr>
              <m:t>(m,l)</m:t>
            </m:r>
          </m:e>
        </m:nary>
      </m:oMath>
      <w:r w:rsidRPr="00B3548C">
        <w:rPr>
          <w:sz w:val="22"/>
          <w:szCs w:val="22"/>
        </w:rPr>
        <w:t xml:space="preserve"> </w:t>
      </w:r>
      <w:r w:rsidRPr="00B3548C">
        <w:rPr>
          <w:sz w:val="22"/>
          <w:szCs w:val="22"/>
          <w:lang w:val="en-US"/>
        </w:rPr>
        <w:t xml:space="preserve">is </w:t>
      </w:r>
      <w:proofErr w:type="spellStart"/>
      <w:r w:rsidRPr="00B3548C">
        <w:rPr>
          <w:sz w:val="22"/>
          <w:szCs w:val="22"/>
          <w:lang w:val="en-US"/>
        </w:rPr>
        <w:t>t</w:t>
      </w:r>
      <w:r w:rsidRPr="00B3548C">
        <w:rPr>
          <w:sz w:val="22"/>
          <w:szCs w:val="22"/>
        </w:rPr>
        <w:t>he</w:t>
      </w:r>
      <w:proofErr w:type="spellEnd"/>
      <w:r w:rsidRPr="00B3548C">
        <w:rPr>
          <w:sz w:val="22"/>
          <w:szCs w:val="22"/>
        </w:rPr>
        <w:t xml:space="preserve"> PUSCH power control adjustment state </w:t>
      </w:r>
      <m:oMath>
        <m:r>
          <w:rPr>
            <w:rFonts w:ascii="Cambria Math" w:hAnsi="Cambria Math"/>
            <w:sz w:val="22"/>
            <w:szCs w:val="22"/>
            <w:lang w:val="en-US"/>
          </w:rPr>
          <m:t>l</m:t>
        </m:r>
      </m:oMath>
      <w:r w:rsidRPr="00B3548C">
        <w:rPr>
          <w:sz w:val="22"/>
          <w:szCs w:val="22"/>
          <w:lang w:val="en-US"/>
        </w:rPr>
        <w:t xml:space="preserve"> </w:t>
      </w:r>
      <w:r w:rsidRPr="00B3548C">
        <w:rPr>
          <w:sz w:val="22"/>
          <w:szCs w:val="22"/>
        </w:rPr>
        <w:t xml:space="preserve">for </w:t>
      </w:r>
      <w:r w:rsidRPr="00B3548C">
        <w:rPr>
          <w:sz w:val="22"/>
          <w:szCs w:val="22"/>
          <w:lang w:val="en-US"/>
        </w:rPr>
        <w:t xml:space="preserve">active UL BWP </w:t>
      </w:r>
      <m:oMath>
        <m:r>
          <w:rPr>
            <w:rFonts w:ascii="Cambria Math" w:hAnsi="Cambria Math"/>
            <w:sz w:val="22"/>
            <w:szCs w:val="22"/>
            <w:lang w:val="en-US"/>
          </w:rPr>
          <m:t>b</m:t>
        </m:r>
      </m:oMath>
      <w:r w:rsidRPr="00B3548C">
        <w:rPr>
          <w:iCs/>
          <w:sz w:val="22"/>
          <w:szCs w:val="22"/>
          <w:lang w:val="en-US"/>
        </w:rPr>
        <w:t xml:space="preserve"> </w:t>
      </w:r>
      <w:r w:rsidRPr="00B3548C">
        <w:rPr>
          <w:sz w:val="22"/>
          <w:szCs w:val="22"/>
          <w:lang w:val="en-US"/>
        </w:rPr>
        <w:t xml:space="preserve">of carrier </w:t>
      </w:r>
      <m:oMath>
        <m:r>
          <w:rPr>
            <w:rFonts w:ascii="Cambria Math" w:hAnsi="Cambria Math"/>
            <w:sz w:val="22"/>
            <w:szCs w:val="22"/>
            <w:lang w:val="en-US"/>
          </w:rPr>
          <m:t>f</m:t>
        </m:r>
      </m:oMath>
      <w:r w:rsidRPr="00B3548C">
        <w:rPr>
          <w:iCs/>
          <w:sz w:val="22"/>
          <w:szCs w:val="22"/>
          <w:lang w:val="en-US"/>
        </w:rPr>
        <w:t xml:space="preserve"> of</w:t>
      </w:r>
      <w:r w:rsidRPr="00B3548C">
        <w:rPr>
          <w:sz w:val="22"/>
          <w:szCs w:val="22"/>
        </w:rPr>
        <w:t xml:space="preserve"> serving cell </w:t>
      </w:r>
      <m:oMath>
        <m:r>
          <w:rPr>
            <w:rFonts w:ascii="Cambria Math" w:hAnsi="Cambria Math"/>
            <w:sz w:val="22"/>
            <w:szCs w:val="22"/>
          </w:rPr>
          <m:t>c</m:t>
        </m:r>
      </m:oMath>
      <w:r w:rsidRPr="00B3548C">
        <w:rPr>
          <w:sz w:val="22"/>
          <w:szCs w:val="22"/>
          <w:lang w:val="en-US"/>
        </w:rPr>
        <w:t xml:space="preserve"> and PUSCH transmission occasion </w:t>
      </w:r>
      <m:oMath>
        <m:r>
          <w:rPr>
            <w:rFonts w:ascii="Cambria Math" w:hAnsi="Cambria Math"/>
            <w:sz w:val="22"/>
            <w:szCs w:val="22"/>
            <w:lang w:val="en-US"/>
          </w:rPr>
          <m:t>i</m:t>
        </m:r>
      </m:oMath>
      <w:r w:rsidRPr="00B3548C">
        <w:rPr>
          <w:sz w:val="22"/>
          <w:szCs w:val="22"/>
        </w:rPr>
        <w:t xml:space="preserve"> if the</w:t>
      </w:r>
      <w:r w:rsidRPr="00B3548C">
        <w:rPr>
          <w:sz w:val="22"/>
          <w:szCs w:val="22"/>
          <w:lang w:val="en-US"/>
        </w:rPr>
        <w:t xml:space="preserve"> UE is not provided</w:t>
      </w:r>
      <w:r w:rsidRPr="00B3548C">
        <w:rPr>
          <w:sz w:val="22"/>
          <w:szCs w:val="22"/>
        </w:rPr>
        <w:t xml:space="preserve"> </w:t>
      </w:r>
      <w:proofErr w:type="spellStart"/>
      <w:r w:rsidRPr="00B3548C">
        <w:rPr>
          <w:i/>
          <w:sz w:val="22"/>
          <w:szCs w:val="22"/>
        </w:rPr>
        <w:t>tpc</w:t>
      </w:r>
      <w:proofErr w:type="spellEnd"/>
      <w:r w:rsidRPr="00B3548C">
        <w:rPr>
          <w:i/>
          <w:sz w:val="22"/>
          <w:szCs w:val="22"/>
        </w:rPr>
        <w:t>-Accumulation</w:t>
      </w:r>
      <w:r w:rsidRPr="00B3548C">
        <w:rPr>
          <w:sz w:val="22"/>
          <w:szCs w:val="22"/>
          <w:lang w:val="en-US"/>
        </w:rPr>
        <w:t>,</w:t>
      </w:r>
      <w:r w:rsidRPr="00B3548C">
        <w:rPr>
          <w:rFonts w:hint="eastAsia"/>
          <w:sz w:val="22"/>
          <w:szCs w:val="22"/>
        </w:rPr>
        <w:t xml:space="preserve"> </w:t>
      </w:r>
      <w:r w:rsidRPr="00B3548C">
        <w:rPr>
          <w:sz w:val="22"/>
          <w:szCs w:val="22"/>
          <w:lang w:val="en-US"/>
        </w:rPr>
        <w:t xml:space="preserve">where </w:t>
      </w:r>
    </w:p>
    <w:p w14:paraId="7C417620" w14:textId="77777777" w:rsidR="009050A1" w:rsidRPr="00B3548C" w:rsidRDefault="009050A1" w:rsidP="009050A1">
      <w:pPr>
        <w:pStyle w:val="B3"/>
        <w:rPr>
          <w:sz w:val="22"/>
          <w:szCs w:val="22"/>
        </w:rPr>
      </w:pPr>
      <w:r w:rsidRPr="00B3548C">
        <w:rPr>
          <w:sz w:val="22"/>
          <w:szCs w:val="22"/>
        </w:rPr>
        <w:t>-</w:t>
      </w:r>
      <w:r w:rsidRPr="00B3548C">
        <w:rPr>
          <w:sz w:val="22"/>
          <w:szCs w:val="22"/>
        </w:rPr>
        <w:tab/>
        <w:t xml:space="preserve">The </w:t>
      </w:r>
      <m:oMath>
        <m:sSub>
          <m:sSubPr>
            <m:ctrlPr>
              <w:rPr>
                <w:rFonts w:ascii="Cambria Math" w:hAnsi="Cambria Math"/>
                <w:iCs/>
                <w:sz w:val="22"/>
                <w:szCs w:val="22"/>
              </w:rPr>
            </m:ctrlPr>
          </m:sSubPr>
          <m:e>
            <m:r>
              <w:rPr>
                <w:rFonts w:ascii="Cambria Math" w:hAnsi="Cambria Math"/>
                <w:sz w:val="22"/>
                <w:szCs w:val="22"/>
              </w:rPr>
              <m:t>δ</m:t>
            </m:r>
          </m:e>
          <m:sub>
            <m:r>
              <m:rPr>
                <m:sty m:val="p"/>
              </m:rPr>
              <w:rPr>
                <w:rFonts w:ascii="Cambria Math"/>
                <w:sz w:val="22"/>
                <w:szCs w:val="22"/>
              </w:rPr>
              <m:t>PUSCH</m:t>
            </m:r>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oMath>
      <w:r w:rsidRPr="00B3548C">
        <w:rPr>
          <w:sz w:val="22"/>
          <w:szCs w:val="22"/>
        </w:rPr>
        <w:t xml:space="preserve"> values are given in Table 7.1.1-1</w:t>
      </w:r>
    </w:p>
    <w:p w14:paraId="383B7726" w14:textId="1378C465" w:rsidR="009050A1" w:rsidRPr="00B3548C" w:rsidRDefault="00890B88">
      <w:pPr>
        <w:pStyle w:val="B3"/>
        <w:rPr>
          <w:color w:val="FF0000"/>
          <w:sz w:val="22"/>
          <w:szCs w:val="22"/>
        </w:rPr>
      </w:pPr>
      <w:r w:rsidRPr="00B3548C">
        <w:rPr>
          <w:color w:val="FF0000"/>
          <w:sz w:val="22"/>
          <w:szCs w:val="22"/>
        </w:rPr>
        <w:t>-</w:t>
      </w:r>
      <w:r w:rsidRPr="00B3548C">
        <w:rPr>
          <w:color w:val="FF0000"/>
          <w:sz w:val="22"/>
          <w:szCs w:val="22"/>
        </w:rPr>
        <w:tab/>
        <w:t xml:space="preserve">When </w:t>
      </w:r>
      <w:r w:rsidRPr="00B3548C">
        <w:rPr>
          <w:i/>
          <w:color w:val="FF0000"/>
          <w:sz w:val="22"/>
          <w:szCs w:val="22"/>
        </w:rPr>
        <w:t>PUSCH-DMRS-Bundling</w:t>
      </w:r>
      <w:r w:rsidRPr="00B3548C">
        <w:rPr>
          <w:color w:val="FF0000"/>
          <w:sz w:val="22"/>
          <w:szCs w:val="22"/>
        </w:rPr>
        <w:t xml:space="preserve"> is enabled and if transmission occasion </w:t>
      </w:r>
      <m:oMath>
        <m:r>
          <w:rPr>
            <w:rFonts w:ascii="Cambria Math" w:hAnsi="Cambria Math"/>
            <w:color w:val="FF0000"/>
            <w:sz w:val="22"/>
            <w:szCs w:val="22"/>
          </w:rPr>
          <m:t>i</m:t>
        </m:r>
      </m:oMath>
      <w:r w:rsidRPr="00B3548C">
        <w:rPr>
          <w:color w:val="FF0000"/>
          <w:sz w:val="22"/>
          <w:szCs w:val="22"/>
          <w:lang w:eastAsia="ko-KR"/>
        </w:rPr>
        <w:t xml:space="preserve"> is within the first nominal TDW</w:t>
      </w:r>
      <w:r w:rsidRPr="00B3548C">
        <w:rPr>
          <w:color w:val="FF0000"/>
          <w:sz w:val="22"/>
          <w:szCs w:val="22"/>
        </w:rPr>
        <w:t xml:space="preserve">, </w:t>
      </w:r>
      <m:oMath>
        <m:nary>
          <m:naryPr>
            <m:chr m:val="∑"/>
            <m:limLoc m:val="undOvr"/>
            <m:ctrlPr>
              <w:rPr>
                <w:rFonts w:ascii="Cambria Math" w:hAnsi="Cambria Math"/>
                <w:i/>
                <w:color w:val="FF0000"/>
                <w:sz w:val="22"/>
                <w:szCs w:val="22"/>
              </w:rPr>
            </m:ctrlPr>
          </m:naryPr>
          <m:sub>
            <m:r>
              <w:rPr>
                <w:rFonts w:ascii="Cambria Math" w:hAnsi="Cambria Math"/>
                <w:color w:val="FF0000"/>
                <w:sz w:val="22"/>
                <w:szCs w:val="22"/>
              </w:rPr>
              <m:t>m=0</m:t>
            </m:r>
          </m:sub>
          <m:sup>
            <m:r>
              <m:rPr>
                <m:nor/>
              </m:rPr>
              <w:rPr>
                <w:rFonts w:ascii="Freestyle Script" w:hAnsi="Freestyle Script"/>
                <w:color w:val="FF0000"/>
                <w:sz w:val="22"/>
                <w:szCs w:val="22"/>
              </w:rPr>
              <m:t>C</m:t>
            </m:r>
            <m:d>
              <m:dPr>
                <m:ctrlPr>
                  <w:rPr>
                    <w:rFonts w:ascii="Cambria Math" w:hAnsi="Cambria Math" w:cs="Helvetica"/>
                    <w:i/>
                    <w:color w:val="FF0000"/>
                    <w:sz w:val="22"/>
                    <w:szCs w:val="22"/>
                  </w:rPr>
                </m:ctrlPr>
              </m:dPr>
              <m:e>
                <m:sSub>
                  <m:sSubPr>
                    <m:ctrlPr>
                      <w:rPr>
                        <w:rFonts w:ascii="Cambria Math" w:hAnsi="Cambria Math"/>
                        <w:i/>
                        <w:noProof/>
                        <w:color w:val="FF0000"/>
                        <w:sz w:val="22"/>
                        <w:szCs w:val="22"/>
                      </w:rPr>
                    </m:ctrlPr>
                  </m:sSubPr>
                  <m:e>
                    <m:r>
                      <w:rPr>
                        <w:rFonts w:ascii="Cambria Math" w:hAnsi="Cambria Math"/>
                        <w:noProof/>
                        <w:color w:val="FF0000"/>
                        <w:sz w:val="22"/>
                        <w:szCs w:val="22"/>
                      </w:rPr>
                      <m:t>D</m:t>
                    </m:r>
                  </m:e>
                  <m:sub>
                    <m:r>
                      <w:rPr>
                        <w:rFonts w:ascii="Cambria Math" w:hAnsi="Cambria Math"/>
                        <w:noProof/>
                        <w:color w:val="FF0000"/>
                        <w:sz w:val="22"/>
                        <w:szCs w:val="22"/>
                      </w:rPr>
                      <m:t>i</m:t>
                    </m:r>
                  </m:sub>
                </m:sSub>
              </m:e>
            </m:d>
            <m:r>
              <w:rPr>
                <w:rFonts w:ascii="Cambria Math" w:hAnsi="Cambria Math" w:cs="Helvetica"/>
                <w:color w:val="FF0000"/>
                <w:sz w:val="22"/>
                <w:szCs w:val="22"/>
              </w:rPr>
              <m:t>-1</m:t>
            </m:r>
          </m:sup>
          <m:e>
            <m:sSub>
              <m:sSubPr>
                <m:ctrlPr>
                  <w:rPr>
                    <w:rFonts w:ascii="Cambria Math" w:hAnsi="Cambria Math"/>
                    <w:iCs/>
                    <w:color w:val="FF0000"/>
                    <w:sz w:val="22"/>
                    <w:szCs w:val="22"/>
                  </w:rPr>
                </m:ctrlPr>
              </m:sSubPr>
              <m:e>
                <m:r>
                  <w:rPr>
                    <w:rFonts w:ascii="Cambria Math" w:hAnsi="Cambria Math"/>
                    <w:color w:val="FF0000"/>
                    <w:sz w:val="22"/>
                    <w:szCs w:val="22"/>
                  </w:rPr>
                  <m:t>δ</m:t>
                </m:r>
              </m:e>
              <m:sub>
                <m:r>
                  <m:rPr>
                    <m:sty m:val="p"/>
                  </m:rPr>
                  <w:rPr>
                    <w:rFonts w:ascii="Cambria Math"/>
                    <w:color w:val="FF0000"/>
                    <w:sz w:val="22"/>
                    <w:szCs w:val="22"/>
                  </w:rPr>
                  <m:t>PUSCH</m:t>
                </m:r>
                <m:r>
                  <w:rPr>
                    <w:rFonts w:ascii="Cambria Math"/>
                    <w:color w:val="FF0000"/>
                    <w:sz w:val="22"/>
                    <w:szCs w:val="22"/>
                  </w:rPr>
                  <m:t>,b</m:t>
                </m:r>
                <m:r>
                  <m:rPr>
                    <m:sty m:val="p"/>
                  </m:rPr>
                  <w:rPr>
                    <w:rFonts w:ascii="Cambria Math"/>
                    <w:color w:val="FF0000"/>
                    <w:sz w:val="22"/>
                    <w:szCs w:val="22"/>
                  </w:rPr>
                  <m:t>,</m:t>
                </m:r>
                <m:r>
                  <w:rPr>
                    <w:rFonts w:ascii="Cambria Math"/>
                    <w:color w:val="FF0000"/>
                    <w:sz w:val="22"/>
                    <w:szCs w:val="22"/>
                  </w:rPr>
                  <m:t>f</m:t>
                </m:r>
                <m:r>
                  <m:rPr>
                    <m:sty m:val="p"/>
                  </m:rPr>
                  <w:rPr>
                    <w:rFonts w:ascii="Cambria Math"/>
                    <w:color w:val="FF0000"/>
                    <w:sz w:val="22"/>
                    <w:szCs w:val="22"/>
                  </w:rPr>
                  <m:t>,</m:t>
                </m:r>
                <m:r>
                  <w:rPr>
                    <w:rFonts w:ascii="Cambria Math"/>
                    <w:color w:val="FF0000"/>
                    <w:sz w:val="22"/>
                    <w:szCs w:val="22"/>
                  </w:rPr>
                  <m:t>c</m:t>
                </m:r>
              </m:sub>
            </m:sSub>
            <m:r>
              <w:rPr>
                <w:rFonts w:ascii="Cambria Math" w:hAnsi="Cambria Math"/>
                <w:color w:val="FF0000"/>
                <w:sz w:val="22"/>
                <w:szCs w:val="22"/>
              </w:rPr>
              <m:t>(m,l)</m:t>
            </m:r>
          </m:e>
        </m:nary>
      </m:oMath>
      <w:r w:rsidRPr="00B3548C">
        <w:rPr>
          <w:noProof/>
          <w:color w:val="FF0000"/>
          <w:sz w:val="22"/>
          <w:szCs w:val="22"/>
        </w:rPr>
        <w:t xml:space="preserve"> is a sum of TPC command values in a set </w:t>
      </w:r>
      <m:oMath>
        <m:sSub>
          <m:sSubPr>
            <m:ctrlPr>
              <w:rPr>
                <w:rFonts w:ascii="Cambria Math" w:hAnsi="Cambria Math"/>
                <w:iCs/>
                <w:color w:val="FF0000"/>
                <w:sz w:val="22"/>
                <w:szCs w:val="22"/>
              </w:rPr>
            </m:ctrlPr>
          </m:sSubPr>
          <m:e>
            <m:r>
              <w:rPr>
                <w:rFonts w:ascii="Cambria Math" w:hAnsi="Cambria Math"/>
                <w:color w:val="FF0000"/>
                <w:sz w:val="22"/>
                <w:szCs w:val="22"/>
              </w:rPr>
              <m:t>D</m:t>
            </m:r>
          </m:e>
          <m:sub>
            <m:r>
              <w:rPr>
                <w:rFonts w:ascii="Cambria Math"/>
                <w:color w:val="FF0000"/>
                <w:sz w:val="22"/>
                <w:szCs w:val="22"/>
              </w:rPr>
              <m:t>i</m:t>
            </m:r>
          </m:sub>
        </m:sSub>
      </m:oMath>
      <w:r w:rsidRPr="00B3548C">
        <w:rPr>
          <w:color w:val="FF0000"/>
          <w:sz w:val="22"/>
          <w:szCs w:val="22"/>
        </w:rPr>
        <w:t xml:space="preserve"> </w:t>
      </w:r>
      <w:r w:rsidRPr="00B3548C">
        <w:rPr>
          <w:noProof/>
          <w:color w:val="FF0000"/>
          <w:sz w:val="22"/>
          <w:szCs w:val="22"/>
        </w:rPr>
        <w:t xml:space="preserve">of TPC command values with cardinality </w:t>
      </w:r>
      <m:oMath>
        <m:r>
          <m:rPr>
            <m:nor/>
          </m:rPr>
          <w:rPr>
            <w:rFonts w:ascii="Freestyle Script" w:hAnsi="Freestyle Script"/>
            <w:color w:val="FF0000"/>
            <w:sz w:val="22"/>
            <w:szCs w:val="22"/>
          </w:rPr>
          <m:t>C</m:t>
        </m:r>
        <m:d>
          <m:dPr>
            <m:ctrlPr>
              <w:rPr>
                <w:rFonts w:ascii="Cambria Math" w:hAnsi="Cambria Math" w:cs="Helvetica"/>
                <w:i/>
                <w:color w:val="FF0000"/>
                <w:sz w:val="22"/>
                <w:szCs w:val="22"/>
              </w:rPr>
            </m:ctrlPr>
          </m:dPr>
          <m:e>
            <m:sSub>
              <m:sSubPr>
                <m:ctrlPr>
                  <w:rPr>
                    <w:rFonts w:ascii="Cambria Math" w:hAnsi="Cambria Math"/>
                    <w:i/>
                    <w:noProof/>
                    <w:color w:val="FF0000"/>
                    <w:sz w:val="22"/>
                    <w:szCs w:val="22"/>
                  </w:rPr>
                </m:ctrlPr>
              </m:sSubPr>
              <m:e>
                <m:r>
                  <w:rPr>
                    <w:rFonts w:ascii="Cambria Math" w:hAnsi="Cambria Math"/>
                    <w:noProof/>
                    <w:color w:val="FF0000"/>
                    <w:sz w:val="22"/>
                    <w:szCs w:val="22"/>
                  </w:rPr>
                  <m:t>D</m:t>
                </m:r>
              </m:e>
              <m:sub>
                <m:r>
                  <w:rPr>
                    <w:rFonts w:ascii="Cambria Math" w:hAnsi="Cambria Math"/>
                    <w:noProof/>
                    <w:color w:val="FF0000"/>
                    <w:sz w:val="22"/>
                    <w:szCs w:val="22"/>
                  </w:rPr>
                  <m:t>i</m:t>
                </m:r>
              </m:sub>
            </m:sSub>
          </m:e>
        </m:d>
      </m:oMath>
      <w:r w:rsidRPr="00B3548C">
        <w:rPr>
          <w:color w:val="FF0000"/>
          <w:sz w:val="22"/>
          <w:szCs w:val="22"/>
        </w:rPr>
        <w:t xml:space="preserve"> </w:t>
      </w:r>
      <w:r w:rsidRPr="00B3548C">
        <w:rPr>
          <w:noProof/>
          <w:color w:val="FF0000"/>
          <w:sz w:val="22"/>
          <w:szCs w:val="22"/>
        </w:rPr>
        <w:t xml:space="preserve">that the UE receives </w:t>
      </w:r>
      <w:r w:rsidRPr="00B3548C">
        <w:rPr>
          <w:color w:val="FF0000"/>
          <w:sz w:val="22"/>
          <w:szCs w:val="22"/>
        </w:rPr>
        <w:t xml:space="preserve">between </w:t>
      </w:r>
      <m:oMath>
        <m:sSub>
          <m:sSubPr>
            <m:ctrlPr>
              <w:rPr>
                <w:rFonts w:ascii="Cambria Math" w:hAnsi="Cambria Math"/>
                <w:iCs/>
                <w:color w:val="FF0000"/>
                <w:sz w:val="22"/>
                <w:szCs w:val="22"/>
              </w:rPr>
            </m:ctrlPr>
          </m:sSubPr>
          <m:e>
            <m:r>
              <w:rPr>
                <w:rFonts w:ascii="Cambria Math" w:hAnsi="Cambria Math"/>
                <w:color w:val="FF0000"/>
                <w:sz w:val="22"/>
                <w:szCs w:val="22"/>
              </w:rPr>
              <m:t>K</m:t>
            </m:r>
          </m:e>
          <m:sub>
            <m:r>
              <m:rPr>
                <m:sty m:val="p"/>
              </m:rPr>
              <w:rPr>
                <w:rFonts w:ascii="Cambria Math"/>
                <w:color w:val="FF0000"/>
                <w:sz w:val="22"/>
                <w:szCs w:val="22"/>
              </w:rPr>
              <m:t>PUSCH</m:t>
            </m:r>
          </m:sub>
        </m:sSub>
        <m:d>
          <m:dPr>
            <m:ctrlPr>
              <w:rPr>
                <w:rFonts w:ascii="Cambria Math" w:hAnsi="Cambria Math"/>
                <w:i/>
                <w:iCs/>
                <w:color w:val="FF0000"/>
                <w:sz w:val="22"/>
                <w:szCs w:val="22"/>
              </w:rPr>
            </m:ctrlPr>
          </m:dPr>
          <m:e>
            <m:r>
              <w:rPr>
                <w:rFonts w:ascii="Cambria Math" w:hAnsi="Cambria Math"/>
                <w:color w:val="FF0000"/>
                <w:sz w:val="22"/>
                <w:szCs w:val="22"/>
              </w:rPr>
              <m:t>i-</m:t>
            </m:r>
            <m:sSub>
              <m:sSubPr>
                <m:ctrlPr>
                  <w:rPr>
                    <w:rFonts w:ascii="Cambria Math" w:hAnsi="Cambria Math"/>
                    <w:i/>
                    <w:color w:val="FF0000"/>
                    <w:sz w:val="22"/>
                    <w:szCs w:val="22"/>
                  </w:rPr>
                </m:ctrlPr>
              </m:sSubPr>
              <m:e>
                <m:r>
                  <w:rPr>
                    <w:rFonts w:ascii="Cambria Math" w:hAnsi="Cambria Math"/>
                    <w:color w:val="FF0000"/>
                    <w:sz w:val="22"/>
                    <w:szCs w:val="22"/>
                  </w:rPr>
                  <m:t>i</m:t>
                </m:r>
              </m:e>
              <m:sub>
                <m:r>
                  <w:rPr>
                    <w:rFonts w:ascii="Cambria Math" w:hAnsi="Cambria Math"/>
                    <w:color w:val="FF0000"/>
                    <w:sz w:val="22"/>
                    <w:szCs w:val="22"/>
                  </w:rPr>
                  <m:t>1</m:t>
                </m:r>
              </m:sub>
            </m:sSub>
            <m:r>
              <w:rPr>
                <w:rFonts w:ascii="Cambria Math" w:hAnsi="Cambria Math"/>
                <w:color w:val="FF0000"/>
                <w:sz w:val="22"/>
                <w:szCs w:val="22"/>
              </w:rPr>
              <m:t>-</m:t>
            </m:r>
            <m:sSub>
              <m:sSubPr>
                <m:ctrlPr>
                  <w:rPr>
                    <w:rFonts w:ascii="Cambria Math" w:hAnsi="Cambria Math"/>
                    <w:i/>
                    <w:color w:val="FF0000"/>
                    <w:sz w:val="22"/>
                    <w:szCs w:val="22"/>
                  </w:rPr>
                </m:ctrlPr>
              </m:sSubPr>
              <m:e>
                <m:r>
                  <w:rPr>
                    <w:rFonts w:ascii="Cambria Math" w:hAnsi="Cambria Math"/>
                    <w:color w:val="FF0000"/>
                    <w:sz w:val="22"/>
                    <w:szCs w:val="22"/>
                  </w:rPr>
                  <m:t>i</m:t>
                </m:r>
              </m:e>
              <m:sub>
                <m:r>
                  <w:rPr>
                    <w:rFonts w:ascii="Cambria Math" w:hAnsi="Cambria Math"/>
                    <w:color w:val="FF0000"/>
                    <w:sz w:val="22"/>
                    <w:szCs w:val="22"/>
                  </w:rPr>
                  <m:t>0</m:t>
                </m:r>
              </m:sub>
            </m:sSub>
            <m:ctrlPr>
              <w:rPr>
                <w:rFonts w:ascii="Cambria Math" w:hAnsi="Cambria Math"/>
                <w:i/>
                <w:color w:val="FF0000"/>
                <w:sz w:val="22"/>
                <w:szCs w:val="22"/>
              </w:rPr>
            </m:ctrlPr>
          </m:e>
        </m:d>
        <m:r>
          <w:rPr>
            <w:rFonts w:ascii="Cambria Math" w:hAnsi="Cambria Math"/>
            <w:color w:val="FF0000"/>
            <w:sz w:val="22"/>
            <w:szCs w:val="22"/>
          </w:rPr>
          <m:t>-1</m:t>
        </m:r>
      </m:oMath>
      <w:r w:rsidRPr="00B3548C">
        <w:rPr>
          <w:color w:val="FF0000"/>
          <w:sz w:val="22"/>
          <w:szCs w:val="22"/>
        </w:rPr>
        <w:t xml:space="preserve"> symbols before PUSCH transmission occasion </w:t>
      </w:r>
      <m:oMath>
        <m:r>
          <w:rPr>
            <w:rFonts w:ascii="Cambria Math" w:hAnsi="Cambria Math"/>
            <w:color w:val="FF0000"/>
            <w:sz w:val="22"/>
            <w:szCs w:val="22"/>
          </w:rPr>
          <m:t>i-</m:t>
        </m:r>
        <m:sSub>
          <m:sSubPr>
            <m:ctrlPr>
              <w:rPr>
                <w:rFonts w:ascii="Cambria Math" w:hAnsi="Cambria Math"/>
                <w:i/>
                <w:color w:val="FF0000"/>
                <w:sz w:val="22"/>
                <w:szCs w:val="22"/>
              </w:rPr>
            </m:ctrlPr>
          </m:sSubPr>
          <m:e>
            <m:r>
              <w:rPr>
                <w:rFonts w:ascii="Cambria Math" w:hAnsi="Cambria Math"/>
                <w:color w:val="FF0000"/>
                <w:sz w:val="22"/>
                <w:szCs w:val="22"/>
              </w:rPr>
              <m:t>i</m:t>
            </m:r>
          </m:e>
          <m:sub>
            <m:r>
              <w:rPr>
                <w:rFonts w:ascii="Cambria Math" w:hAnsi="Cambria Math"/>
                <w:color w:val="FF0000"/>
                <w:sz w:val="22"/>
                <w:szCs w:val="22"/>
              </w:rPr>
              <m:t>1</m:t>
            </m:r>
          </m:sub>
        </m:sSub>
        <m:r>
          <w:rPr>
            <w:rFonts w:ascii="Cambria Math" w:hAnsi="Cambria Math"/>
            <w:color w:val="FF0000"/>
            <w:sz w:val="22"/>
            <w:szCs w:val="22"/>
          </w:rPr>
          <m:t>-</m:t>
        </m:r>
        <m:sSub>
          <m:sSubPr>
            <m:ctrlPr>
              <w:rPr>
                <w:rFonts w:ascii="Cambria Math" w:hAnsi="Cambria Math"/>
                <w:i/>
                <w:color w:val="FF0000"/>
                <w:sz w:val="22"/>
                <w:szCs w:val="22"/>
              </w:rPr>
            </m:ctrlPr>
          </m:sSubPr>
          <m:e>
            <m:r>
              <w:rPr>
                <w:rFonts w:ascii="Cambria Math" w:hAnsi="Cambria Math"/>
                <w:color w:val="FF0000"/>
                <w:sz w:val="22"/>
                <w:szCs w:val="22"/>
              </w:rPr>
              <m:t>i</m:t>
            </m:r>
          </m:e>
          <m:sub>
            <m:r>
              <w:rPr>
                <w:rFonts w:ascii="Cambria Math" w:hAnsi="Cambria Math"/>
                <w:color w:val="FF0000"/>
                <w:sz w:val="22"/>
                <w:szCs w:val="22"/>
              </w:rPr>
              <m:t>0</m:t>
            </m:r>
          </m:sub>
        </m:sSub>
      </m:oMath>
      <w:r w:rsidRPr="00B3548C">
        <w:rPr>
          <w:color w:val="FF0000"/>
          <w:sz w:val="22"/>
          <w:szCs w:val="22"/>
        </w:rPr>
        <w:t xml:space="preserve"> and </w:t>
      </w:r>
      <m:oMath>
        <m:sSub>
          <m:sSubPr>
            <m:ctrlPr>
              <w:rPr>
                <w:rFonts w:ascii="Cambria Math" w:hAnsi="Cambria Math"/>
                <w:iCs/>
                <w:color w:val="FF0000"/>
                <w:sz w:val="22"/>
                <w:szCs w:val="22"/>
              </w:rPr>
            </m:ctrlPr>
          </m:sSubPr>
          <m:e>
            <m:r>
              <w:rPr>
                <w:rFonts w:ascii="Cambria Math" w:hAnsi="Cambria Math"/>
                <w:color w:val="FF0000"/>
                <w:sz w:val="22"/>
                <w:szCs w:val="22"/>
              </w:rPr>
              <m:t>K</m:t>
            </m:r>
          </m:e>
          <m:sub>
            <m:r>
              <m:rPr>
                <m:sty m:val="p"/>
              </m:rPr>
              <w:rPr>
                <w:rFonts w:ascii="Cambria Math"/>
                <w:color w:val="FF0000"/>
                <w:sz w:val="22"/>
                <w:szCs w:val="22"/>
              </w:rPr>
              <m:t>PUSCH</m:t>
            </m:r>
          </m:sub>
        </m:sSub>
        <m:r>
          <w:rPr>
            <w:rFonts w:ascii="Cambria Math" w:hAnsi="Cambria Math"/>
            <w:color w:val="FF0000"/>
            <w:sz w:val="22"/>
            <w:szCs w:val="22"/>
          </w:rPr>
          <m:t>(i-</m:t>
        </m:r>
        <m:sSub>
          <m:sSubPr>
            <m:ctrlPr>
              <w:rPr>
                <w:rFonts w:ascii="Cambria Math" w:hAnsi="Cambria Math"/>
                <w:i/>
                <w:color w:val="FF0000"/>
                <w:sz w:val="22"/>
                <w:szCs w:val="22"/>
              </w:rPr>
            </m:ctrlPr>
          </m:sSubPr>
          <m:e>
            <m:r>
              <w:rPr>
                <w:rFonts w:ascii="Cambria Math" w:hAnsi="Cambria Math"/>
                <w:color w:val="FF0000"/>
                <w:sz w:val="22"/>
                <w:szCs w:val="22"/>
              </w:rPr>
              <m:t>i</m:t>
            </m:r>
          </m:e>
          <m:sub>
            <m:r>
              <w:rPr>
                <w:rFonts w:ascii="Cambria Math" w:hAnsi="Cambria Math"/>
                <w:color w:val="FF0000"/>
                <w:sz w:val="22"/>
                <w:szCs w:val="22"/>
              </w:rPr>
              <m:t>1</m:t>
            </m:r>
          </m:sub>
        </m:sSub>
        <m:r>
          <w:rPr>
            <w:rFonts w:ascii="Cambria Math" w:hAnsi="Cambria Math"/>
            <w:color w:val="FF0000"/>
            <w:sz w:val="22"/>
            <w:szCs w:val="22"/>
          </w:rPr>
          <m:t>)</m:t>
        </m:r>
      </m:oMath>
      <w:r w:rsidRPr="00B3548C">
        <w:rPr>
          <w:color w:val="FF0000"/>
          <w:sz w:val="22"/>
          <w:szCs w:val="22"/>
        </w:rPr>
        <w:t xml:space="preserve"> symbols before PUSCH transmission occasion </w:t>
      </w:r>
      <m:oMath>
        <m:r>
          <w:rPr>
            <w:rFonts w:ascii="Cambria Math" w:hAnsi="Cambria Math"/>
            <w:color w:val="FF0000"/>
            <w:sz w:val="22"/>
            <w:szCs w:val="22"/>
          </w:rPr>
          <m:t>i-</m:t>
        </m:r>
        <m:sSub>
          <m:sSubPr>
            <m:ctrlPr>
              <w:rPr>
                <w:rFonts w:ascii="Cambria Math" w:hAnsi="Cambria Math"/>
                <w:i/>
                <w:color w:val="FF0000"/>
                <w:sz w:val="22"/>
                <w:szCs w:val="22"/>
              </w:rPr>
            </m:ctrlPr>
          </m:sSubPr>
          <m:e>
            <m:r>
              <w:rPr>
                <w:rFonts w:ascii="Cambria Math" w:hAnsi="Cambria Math"/>
                <w:color w:val="FF0000"/>
                <w:sz w:val="22"/>
                <w:szCs w:val="22"/>
              </w:rPr>
              <m:t>i</m:t>
            </m:r>
          </m:e>
          <m:sub>
            <m:r>
              <w:rPr>
                <w:rFonts w:ascii="Cambria Math" w:hAnsi="Cambria Math"/>
                <w:color w:val="FF0000"/>
                <w:sz w:val="22"/>
                <w:szCs w:val="22"/>
              </w:rPr>
              <m:t>1</m:t>
            </m:r>
          </m:sub>
        </m:sSub>
      </m:oMath>
      <w:r w:rsidRPr="00B3548C">
        <w:rPr>
          <w:color w:val="FF0000"/>
          <w:sz w:val="22"/>
          <w:szCs w:val="22"/>
        </w:rPr>
        <w:t xml:space="preserve"> on active UL BWP </w:t>
      </w:r>
      <m:oMath>
        <m:r>
          <w:rPr>
            <w:rFonts w:ascii="Cambria Math" w:hAnsi="Cambria Math"/>
            <w:color w:val="FF0000"/>
            <w:sz w:val="22"/>
            <w:szCs w:val="22"/>
          </w:rPr>
          <m:t>b</m:t>
        </m:r>
      </m:oMath>
      <w:r w:rsidRPr="00B3548C">
        <w:rPr>
          <w:iCs/>
          <w:color w:val="FF0000"/>
          <w:sz w:val="22"/>
          <w:szCs w:val="22"/>
        </w:rPr>
        <w:t xml:space="preserve"> </w:t>
      </w:r>
      <w:r w:rsidRPr="00B3548C">
        <w:rPr>
          <w:color w:val="FF0000"/>
          <w:sz w:val="22"/>
          <w:szCs w:val="22"/>
        </w:rPr>
        <w:t xml:space="preserve">of carrier </w:t>
      </w:r>
      <m:oMath>
        <m:r>
          <w:rPr>
            <w:rFonts w:ascii="Cambria Math" w:hAnsi="Cambria Math"/>
            <w:color w:val="FF0000"/>
            <w:sz w:val="22"/>
            <w:szCs w:val="22"/>
          </w:rPr>
          <m:t>f</m:t>
        </m:r>
      </m:oMath>
      <w:r w:rsidRPr="00B3548C">
        <w:rPr>
          <w:iCs/>
          <w:color w:val="FF0000"/>
          <w:sz w:val="22"/>
          <w:szCs w:val="22"/>
        </w:rPr>
        <w:t xml:space="preserve"> of</w:t>
      </w:r>
      <w:r w:rsidRPr="00B3548C">
        <w:rPr>
          <w:color w:val="FF0000"/>
          <w:sz w:val="22"/>
          <w:szCs w:val="22"/>
        </w:rPr>
        <w:t xml:space="preserve"> serving cell </w:t>
      </w:r>
      <m:oMath>
        <m:r>
          <w:rPr>
            <w:rFonts w:ascii="Cambria Math" w:hAnsi="Cambria Math"/>
            <w:color w:val="FF0000"/>
            <w:sz w:val="22"/>
            <w:szCs w:val="22"/>
          </w:rPr>
          <m:t>c</m:t>
        </m:r>
      </m:oMath>
      <w:r w:rsidRPr="00B3548C">
        <w:rPr>
          <w:color w:val="FF0000"/>
          <w:sz w:val="22"/>
          <w:szCs w:val="22"/>
        </w:rPr>
        <w:t xml:space="preserve"> for PUSCH power control adjustment state </w:t>
      </w:r>
      <m:oMath>
        <m:r>
          <w:rPr>
            <w:rFonts w:ascii="Cambria Math" w:hAnsi="Cambria Math"/>
            <w:color w:val="FF0000"/>
            <w:sz w:val="22"/>
            <w:szCs w:val="22"/>
          </w:rPr>
          <m:t>l</m:t>
        </m:r>
      </m:oMath>
      <w:r w:rsidRPr="00B3548C">
        <w:rPr>
          <w:color w:val="FF0000"/>
          <w:sz w:val="22"/>
          <w:szCs w:val="22"/>
        </w:rPr>
        <w:t xml:space="preserve">, where </w:t>
      </w:r>
      <m:oMath>
        <m:sSub>
          <m:sSubPr>
            <m:ctrlPr>
              <w:rPr>
                <w:rFonts w:ascii="Cambria Math" w:hAnsi="Cambria Math"/>
                <w:i/>
                <w:color w:val="FF0000"/>
                <w:sz w:val="22"/>
                <w:szCs w:val="22"/>
              </w:rPr>
            </m:ctrlPr>
          </m:sSubPr>
          <m:e>
            <m:r>
              <w:rPr>
                <w:rFonts w:ascii="Cambria Math" w:hAnsi="Cambria Math"/>
                <w:color w:val="FF0000"/>
                <w:sz w:val="22"/>
                <w:szCs w:val="22"/>
              </w:rPr>
              <m:t>i</m:t>
            </m:r>
          </m:e>
          <m:sub>
            <m:r>
              <w:rPr>
                <w:rFonts w:ascii="Cambria Math" w:hAnsi="Cambria Math"/>
                <w:color w:val="FF0000"/>
                <w:sz w:val="22"/>
                <w:szCs w:val="22"/>
              </w:rPr>
              <m:t>1</m:t>
            </m:r>
          </m:sub>
        </m:sSub>
        <m:r>
          <w:rPr>
            <w:rFonts w:ascii="Cambria Math" w:hAnsi="Cambria Math"/>
            <w:color w:val="FF0000"/>
            <w:sz w:val="22"/>
            <w:szCs w:val="22"/>
          </w:rPr>
          <m:t>≥0</m:t>
        </m:r>
      </m:oMath>
      <w:r w:rsidRPr="00B3548C">
        <w:rPr>
          <w:color w:val="FF0000"/>
          <w:sz w:val="22"/>
          <w:szCs w:val="22"/>
        </w:rPr>
        <w:t xml:space="preserve"> is the largest integer that transmission occasion </w:t>
      </w:r>
      <m:oMath>
        <m:sSub>
          <m:sSubPr>
            <m:ctrlPr>
              <w:rPr>
                <w:rFonts w:ascii="Cambria Math" w:hAnsi="Cambria Math"/>
                <w:i/>
                <w:color w:val="FF0000"/>
                <w:sz w:val="22"/>
                <w:szCs w:val="22"/>
              </w:rPr>
            </m:ctrlPr>
          </m:sSubPr>
          <m:e>
            <m:r>
              <w:rPr>
                <w:rFonts w:ascii="Cambria Math" w:hAnsi="Cambria Math"/>
                <w:color w:val="FF0000"/>
                <w:sz w:val="22"/>
                <w:szCs w:val="22"/>
              </w:rPr>
              <m:t>i</m:t>
            </m:r>
          </m:e>
          <m:sub>
            <m:r>
              <w:rPr>
                <w:rFonts w:ascii="Cambria Math" w:hAnsi="Cambria Math"/>
                <w:color w:val="FF0000"/>
                <w:sz w:val="22"/>
                <w:szCs w:val="22"/>
              </w:rPr>
              <m:t>1</m:t>
            </m:r>
          </m:sub>
        </m:sSub>
      </m:oMath>
      <w:r w:rsidRPr="00B3548C">
        <w:rPr>
          <w:rFonts w:hint="eastAsia"/>
          <w:color w:val="FF0000"/>
          <w:sz w:val="22"/>
          <w:szCs w:val="22"/>
          <w:lang w:eastAsia="ko-KR"/>
        </w:rPr>
        <w:t xml:space="preserve"> </w:t>
      </w:r>
      <w:r w:rsidRPr="00B3548C">
        <w:rPr>
          <w:color w:val="FF0000"/>
          <w:sz w:val="22"/>
          <w:szCs w:val="22"/>
        </w:rPr>
        <w:t xml:space="preserve">and transmission occasion </w:t>
      </w:r>
      <m:oMath>
        <m:r>
          <w:rPr>
            <w:rFonts w:ascii="Cambria Math" w:hAnsi="Cambria Math"/>
            <w:color w:val="FF0000"/>
            <w:sz w:val="22"/>
            <w:szCs w:val="22"/>
          </w:rPr>
          <m:t>i</m:t>
        </m:r>
      </m:oMath>
      <w:r w:rsidRPr="00B3548C">
        <w:rPr>
          <w:color w:val="FF0000"/>
          <w:sz w:val="22"/>
          <w:szCs w:val="22"/>
        </w:rPr>
        <w:t xml:space="preserve"> are within same nominal TDW </w:t>
      </w:r>
      <w:r w:rsidRPr="00B3548C">
        <w:rPr>
          <w:rFonts w:hint="eastAsia"/>
          <w:color w:val="FF0000"/>
          <w:sz w:val="22"/>
          <w:szCs w:val="22"/>
          <w:lang w:eastAsia="ko-KR"/>
        </w:rPr>
        <w:t>and</w:t>
      </w:r>
      <w:r w:rsidRPr="00B3548C">
        <w:rPr>
          <w:color w:val="FF0000"/>
          <w:sz w:val="22"/>
          <w:szCs w:val="22"/>
          <w:lang w:eastAsia="ko-KR"/>
        </w:rPr>
        <w:t xml:space="preserve"> </w:t>
      </w:r>
      <m:oMath>
        <m:sSub>
          <m:sSubPr>
            <m:ctrlPr>
              <w:rPr>
                <w:rFonts w:ascii="Cambria Math" w:hAnsi="Cambria Math"/>
                <w:i/>
                <w:color w:val="FF0000"/>
                <w:sz w:val="22"/>
                <w:szCs w:val="22"/>
              </w:rPr>
            </m:ctrlPr>
          </m:sSubPr>
          <m:e>
            <m:r>
              <w:rPr>
                <w:rFonts w:ascii="Cambria Math" w:hAnsi="Cambria Math"/>
                <w:color w:val="FF0000"/>
                <w:sz w:val="22"/>
                <w:szCs w:val="22"/>
              </w:rPr>
              <m:t>i</m:t>
            </m:r>
          </m:e>
          <m:sub>
            <m:r>
              <w:rPr>
                <w:rFonts w:ascii="Cambria Math" w:hAnsi="Cambria Math"/>
                <w:color w:val="FF0000"/>
                <w:sz w:val="22"/>
                <w:szCs w:val="22"/>
              </w:rPr>
              <m:t>0</m:t>
            </m:r>
          </m:sub>
        </m:sSub>
        <m:r>
          <w:rPr>
            <w:rFonts w:ascii="Cambria Math" w:hAnsi="Cambria Math"/>
            <w:color w:val="FF0000"/>
            <w:sz w:val="22"/>
            <w:szCs w:val="22"/>
          </w:rPr>
          <m:t>&gt;0</m:t>
        </m:r>
      </m:oMath>
      <w:r w:rsidRPr="00B3548C">
        <w:rPr>
          <w:color w:val="FF0000"/>
          <w:sz w:val="22"/>
          <w:szCs w:val="22"/>
        </w:rPr>
        <w:t xml:space="preserve"> is the smallest integer for which</w:t>
      </w:r>
      <w:r w:rsidRPr="00B3548C">
        <w:rPr>
          <w:rFonts w:hint="eastAsia"/>
          <w:color w:val="FF0000"/>
          <w:sz w:val="22"/>
          <w:szCs w:val="22"/>
          <w:lang w:eastAsia="ko-KR"/>
        </w:rPr>
        <w:t xml:space="preserve"> </w:t>
      </w:r>
      <m:oMath>
        <m:sSub>
          <m:sSubPr>
            <m:ctrlPr>
              <w:rPr>
                <w:rFonts w:ascii="Cambria Math" w:hAnsi="Cambria Math"/>
                <w:iCs/>
                <w:color w:val="FF0000"/>
                <w:sz w:val="22"/>
                <w:szCs w:val="22"/>
              </w:rPr>
            </m:ctrlPr>
          </m:sSubPr>
          <m:e>
            <m:r>
              <w:rPr>
                <w:rFonts w:ascii="Cambria Math" w:hAnsi="Cambria Math"/>
                <w:color w:val="FF0000"/>
                <w:sz w:val="22"/>
                <w:szCs w:val="22"/>
              </w:rPr>
              <m:t>K</m:t>
            </m:r>
          </m:e>
          <m:sub>
            <m:r>
              <m:rPr>
                <m:sty m:val="p"/>
              </m:rPr>
              <w:rPr>
                <w:rFonts w:ascii="Cambria Math"/>
                <w:color w:val="FF0000"/>
                <w:sz w:val="22"/>
                <w:szCs w:val="22"/>
              </w:rPr>
              <m:t>PUSCH</m:t>
            </m:r>
          </m:sub>
        </m:sSub>
        <m:r>
          <w:rPr>
            <w:rFonts w:ascii="Cambria Math" w:hAnsi="Cambria Math"/>
            <w:color w:val="FF0000"/>
            <w:sz w:val="22"/>
            <w:szCs w:val="22"/>
          </w:rPr>
          <m:t>(i-</m:t>
        </m:r>
        <m:sSub>
          <m:sSubPr>
            <m:ctrlPr>
              <w:rPr>
                <w:rFonts w:ascii="Cambria Math" w:hAnsi="Cambria Math"/>
                <w:i/>
                <w:color w:val="FF0000"/>
                <w:sz w:val="22"/>
                <w:szCs w:val="22"/>
              </w:rPr>
            </m:ctrlPr>
          </m:sSubPr>
          <m:e>
            <m:r>
              <w:rPr>
                <w:rFonts w:ascii="Cambria Math" w:hAnsi="Cambria Math"/>
                <w:color w:val="FF0000"/>
                <w:sz w:val="22"/>
                <w:szCs w:val="22"/>
              </w:rPr>
              <m:t>i</m:t>
            </m:r>
          </m:e>
          <m:sub>
            <m:r>
              <w:rPr>
                <w:rFonts w:ascii="Cambria Math" w:hAnsi="Cambria Math"/>
                <w:color w:val="FF0000"/>
                <w:sz w:val="22"/>
                <w:szCs w:val="22"/>
              </w:rPr>
              <m:t>1</m:t>
            </m:r>
          </m:sub>
        </m:sSub>
        <m:r>
          <w:rPr>
            <w:rFonts w:ascii="Cambria Math" w:hAnsi="Cambria Math"/>
            <w:color w:val="FF0000"/>
            <w:sz w:val="22"/>
            <w:szCs w:val="22"/>
          </w:rPr>
          <m:t>-</m:t>
        </m:r>
        <m:sSub>
          <m:sSubPr>
            <m:ctrlPr>
              <w:rPr>
                <w:rFonts w:ascii="Cambria Math" w:hAnsi="Cambria Math"/>
                <w:i/>
                <w:color w:val="FF0000"/>
                <w:sz w:val="22"/>
                <w:szCs w:val="22"/>
              </w:rPr>
            </m:ctrlPr>
          </m:sSubPr>
          <m:e>
            <m:r>
              <w:rPr>
                <w:rFonts w:ascii="Cambria Math" w:hAnsi="Cambria Math"/>
                <w:color w:val="FF0000"/>
                <w:sz w:val="22"/>
                <w:szCs w:val="22"/>
              </w:rPr>
              <m:t>i</m:t>
            </m:r>
          </m:e>
          <m:sub>
            <m:r>
              <w:rPr>
                <w:rFonts w:ascii="Cambria Math" w:hAnsi="Cambria Math"/>
                <w:color w:val="FF0000"/>
                <w:sz w:val="22"/>
                <w:szCs w:val="22"/>
              </w:rPr>
              <m:t>0</m:t>
            </m:r>
          </m:sub>
        </m:sSub>
        <m:r>
          <w:rPr>
            <w:rFonts w:ascii="Cambria Math" w:hAnsi="Cambria Math"/>
            <w:color w:val="FF0000"/>
            <w:sz w:val="22"/>
            <w:szCs w:val="22"/>
          </w:rPr>
          <m:t>)</m:t>
        </m:r>
      </m:oMath>
      <w:r w:rsidRPr="00B3548C">
        <w:rPr>
          <w:color w:val="FF0000"/>
          <w:sz w:val="22"/>
          <w:szCs w:val="22"/>
        </w:rPr>
        <w:t xml:space="preserve"> symbols before PUSCH transmission occasion </w:t>
      </w:r>
      <m:oMath>
        <m:r>
          <w:rPr>
            <w:rFonts w:ascii="Cambria Math" w:hAnsi="Cambria Math"/>
            <w:color w:val="FF0000"/>
            <w:sz w:val="22"/>
            <w:szCs w:val="22"/>
          </w:rPr>
          <m:t>i-</m:t>
        </m:r>
        <m:sSub>
          <m:sSubPr>
            <m:ctrlPr>
              <w:rPr>
                <w:rFonts w:ascii="Cambria Math" w:hAnsi="Cambria Math"/>
                <w:i/>
                <w:color w:val="FF0000"/>
                <w:sz w:val="22"/>
                <w:szCs w:val="22"/>
              </w:rPr>
            </m:ctrlPr>
          </m:sSubPr>
          <m:e>
            <m:r>
              <w:rPr>
                <w:rFonts w:ascii="Cambria Math" w:hAnsi="Cambria Math"/>
                <w:color w:val="FF0000"/>
                <w:sz w:val="22"/>
                <w:szCs w:val="22"/>
              </w:rPr>
              <m:t>i</m:t>
            </m:r>
          </m:e>
          <m:sub>
            <m:r>
              <w:rPr>
                <w:rFonts w:ascii="Cambria Math" w:hAnsi="Cambria Math"/>
                <w:color w:val="FF0000"/>
                <w:sz w:val="22"/>
                <w:szCs w:val="22"/>
              </w:rPr>
              <m:t>1</m:t>
            </m:r>
          </m:sub>
        </m:sSub>
        <m:r>
          <w:rPr>
            <w:rFonts w:ascii="Cambria Math" w:hAnsi="Cambria Math"/>
            <w:color w:val="FF0000"/>
            <w:sz w:val="22"/>
            <w:szCs w:val="22"/>
          </w:rPr>
          <m:t>-</m:t>
        </m:r>
        <m:sSub>
          <m:sSubPr>
            <m:ctrlPr>
              <w:rPr>
                <w:rFonts w:ascii="Cambria Math" w:hAnsi="Cambria Math"/>
                <w:i/>
                <w:color w:val="FF0000"/>
                <w:sz w:val="22"/>
                <w:szCs w:val="22"/>
              </w:rPr>
            </m:ctrlPr>
          </m:sSubPr>
          <m:e>
            <m:r>
              <w:rPr>
                <w:rFonts w:ascii="Cambria Math" w:hAnsi="Cambria Math"/>
                <w:color w:val="FF0000"/>
                <w:sz w:val="22"/>
                <w:szCs w:val="22"/>
              </w:rPr>
              <m:t>i</m:t>
            </m:r>
          </m:e>
          <m:sub>
            <m:r>
              <w:rPr>
                <w:rFonts w:ascii="Cambria Math" w:hAnsi="Cambria Math"/>
                <w:color w:val="FF0000"/>
                <w:sz w:val="22"/>
                <w:szCs w:val="22"/>
              </w:rPr>
              <m:t>0</m:t>
            </m:r>
          </m:sub>
        </m:sSub>
      </m:oMath>
      <w:r w:rsidRPr="00B3548C">
        <w:rPr>
          <w:color w:val="FF0000"/>
          <w:sz w:val="22"/>
          <w:szCs w:val="22"/>
        </w:rPr>
        <w:t xml:space="preserve"> is earlier than </w:t>
      </w:r>
      <m:oMath>
        <m:sSub>
          <m:sSubPr>
            <m:ctrlPr>
              <w:rPr>
                <w:rFonts w:ascii="Cambria Math" w:hAnsi="Cambria Math"/>
                <w:iCs/>
                <w:color w:val="FF0000"/>
                <w:sz w:val="22"/>
                <w:szCs w:val="22"/>
              </w:rPr>
            </m:ctrlPr>
          </m:sSubPr>
          <m:e>
            <m:r>
              <w:rPr>
                <w:rFonts w:ascii="Cambria Math" w:hAnsi="Cambria Math"/>
                <w:color w:val="FF0000"/>
                <w:sz w:val="22"/>
                <w:szCs w:val="22"/>
              </w:rPr>
              <m:t>K</m:t>
            </m:r>
          </m:e>
          <m:sub>
            <m:r>
              <m:rPr>
                <m:sty m:val="p"/>
              </m:rPr>
              <w:rPr>
                <w:rFonts w:ascii="Cambria Math"/>
                <w:color w:val="FF0000"/>
                <w:sz w:val="22"/>
                <w:szCs w:val="22"/>
              </w:rPr>
              <m:t>PUSCH</m:t>
            </m:r>
          </m:sub>
        </m:sSub>
        <m:r>
          <w:rPr>
            <w:rFonts w:ascii="Cambria Math" w:hAnsi="Cambria Math"/>
            <w:color w:val="FF0000"/>
            <w:sz w:val="22"/>
            <w:szCs w:val="22"/>
          </w:rPr>
          <m:t>(i-</m:t>
        </m:r>
        <m:sSub>
          <m:sSubPr>
            <m:ctrlPr>
              <w:rPr>
                <w:rFonts w:ascii="Cambria Math" w:hAnsi="Cambria Math"/>
                <w:i/>
                <w:color w:val="FF0000"/>
                <w:sz w:val="22"/>
                <w:szCs w:val="22"/>
              </w:rPr>
            </m:ctrlPr>
          </m:sSubPr>
          <m:e>
            <m:r>
              <w:rPr>
                <w:rFonts w:ascii="Cambria Math" w:hAnsi="Cambria Math"/>
                <w:color w:val="FF0000"/>
                <w:sz w:val="22"/>
                <w:szCs w:val="22"/>
              </w:rPr>
              <m:t>i</m:t>
            </m:r>
          </m:e>
          <m:sub>
            <m:r>
              <w:rPr>
                <w:rFonts w:ascii="Cambria Math" w:hAnsi="Cambria Math"/>
                <w:color w:val="FF0000"/>
                <w:sz w:val="22"/>
                <w:szCs w:val="22"/>
              </w:rPr>
              <m:t>0</m:t>
            </m:r>
          </m:sub>
        </m:sSub>
        <m:r>
          <w:rPr>
            <w:rFonts w:ascii="Cambria Math" w:hAnsi="Cambria Math"/>
            <w:color w:val="FF0000"/>
            <w:sz w:val="22"/>
            <w:szCs w:val="22"/>
          </w:rPr>
          <m:t>)</m:t>
        </m:r>
      </m:oMath>
      <w:r w:rsidRPr="00B3548C">
        <w:rPr>
          <w:color w:val="FF0000"/>
          <w:sz w:val="22"/>
          <w:szCs w:val="22"/>
        </w:rPr>
        <w:t xml:space="preserve"> symbols before PUSCH transmission occasion </w:t>
      </w:r>
      <m:oMath>
        <m:r>
          <w:rPr>
            <w:rFonts w:ascii="Cambria Math" w:hAnsi="Cambria Math"/>
            <w:color w:val="FF0000"/>
            <w:sz w:val="22"/>
            <w:szCs w:val="22"/>
          </w:rPr>
          <m:t>i-</m:t>
        </m:r>
        <m:sSub>
          <m:sSubPr>
            <m:ctrlPr>
              <w:rPr>
                <w:rFonts w:ascii="Cambria Math" w:hAnsi="Cambria Math"/>
                <w:i/>
                <w:color w:val="FF0000"/>
                <w:sz w:val="22"/>
                <w:szCs w:val="22"/>
              </w:rPr>
            </m:ctrlPr>
          </m:sSubPr>
          <m:e>
            <m:r>
              <w:rPr>
                <w:rFonts w:ascii="Cambria Math" w:hAnsi="Cambria Math"/>
                <w:color w:val="FF0000"/>
                <w:sz w:val="22"/>
                <w:szCs w:val="22"/>
              </w:rPr>
              <m:t>i</m:t>
            </m:r>
          </m:e>
          <m:sub>
            <m:r>
              <w:rPr>
                <w:rFonts w:ascii="Cambria Math" w:hAnsi="Cambria Math"/>
                <w:color w:val="FF0000"/>
                <w:sz w:val="22"/>
                <w:szCs w:val="22"/>
              </w:rPr>
              <m:t>0</m:t>
            </m:r>
          </m:sub>
        </m:sSub>
      </m:oMath>
    </w:p>
    <w:p w14:paraId="77CC2175" w14:textId="5DB0DDEB" w:rsidR="00890B88" w:rsidRPr="00B3548C" w:rsidRDefault="00890B88">
      <w:pPr>
        <w:pStyle w:val="B3"/>
        <w:rPr>
          <w:color w:val="FF0000"/>
          <w:sz w:val="22"/>
          <w:szCs w:val="22"/>
        </w:rPr>
      </w:pPr>
      <w:r w:rsidRPr="00B3548C">
        <w:rPr>
          <w:color w:val="FF0000"/>
          <w:sz w:val="22"/>
          <w:szCs w:val="22"/>
        </w:rPr>
        <w:t>-</w:t>
      </w:r>
      <w:r w:rsidRPr="00B3548C">
        <w:rPr>
          <w:color w:val="FF0000"/>
          <w:sz w:val="22"/>
          <w:szCs w:val="22"/>
        </w:rPr>
        <w:tab/>
        <w:t xml:space="preserve">When </w:t>
      </w:r>
      <w:r w:rsidRPr="00B3548C">
        <w:rPr>
          <w:i/>
          <w:color w:val="FF0000"/>
          <w:sz w:val="22"/>
          <w:szCs w:val="22"/>
        </w:rPr>
        <w:t>PUSCH-DMRS-Bundling</w:t>
      </w:r>
      <w:r w:rsidRPr="00B3548C">
        <w:rPr>
          <w:color w:val="FF0000"/>
          <w:sz w:val="22"/>
          <w:szCs w:val="22"/>
        </w:rPr>
        <w:t xml:space="preserve"> is enabled and if transmission occasion </w:t>
      </w:r>
      <m:oMath>
        <m:r>
          <w:rPr>
            <w:rFonts w:ascii="Cambria Math" w:hAnsi="Cambria Math"/>
            <w:color w:val="FF0000"/>
            <w:sz w:val="22"/>
            <w:szCs w:val="22"/>
          </w:rPr>
          <m:t>i</m:t>
        </m:r>
      </m:oMath>
      <w:r w:rsidRPr="00B3548C">
        <w:rPr>
          <w:color w:val="FF0000"/>
          <w:sz w:val="22"/>
          <w:szCs w:val="22"/>
          <w:lang w:eastAsia="ko-KR"/>
        </w:rPr>
        <w:t xml:space="preserve"> is not within the first nominal TDW</w:t>
      </w:r>
      <w:r w:rsidRPr="00B3548C">
        <w:rPr>
          <w:color w:val="FF0000"/>
          <w:sz w:val="22"/>
          <w:szCs w:val="22"/>
        </w:rPr>
        <w:t xml:space="preserve">, </w:t>
      </w:r>
      <m:oMath>
        <m:nary>
          <m:naryPr>
            <m:chr m:val="∑"/>
            <m:limLoc m:val="undOvr"/>
            <m:ctrlPr>
              <w:rPr>
                <w:rFonts w:ascii="Cambria Math" w:hAnsi="Cambria Math"/>
                <w:i/>
                <w:color w:val="FF0000"/>
                <w:sz w:val="22"/>
                <w:szCs w:val="22"/>
              </w:rPr>
            </m:ctrlPr>
          </m:naryPr>
          <m:sub>
            <m:r>
              <w:rPr>
                <w:rFonts w:ascii="Cambria Math" w:hAnsi="Cambria Math"/>
                <w:color w:val="FF0000"/>
                <w:sz w:val="22"/>
                <w:szCs w:val="22"/>
              </w:rPr>
              <m:t>m=0</m:t>
            </m:r>
          </m:sub>
          <m:sup>
            <m:r>
              <m:rPr>
                <m:nor/>
              </m:rPr>
              <w:rPr>
                <w:rFonts w:ascii="Freestyle Script" w:hAnsi="Freestyle Script"/>
                <w:color w:val="FF0000"/>
                <w:sz w:val="22"/>
                <w:szCs w:val="22"/>
              </w:rPr>
              <m:t>C</m:t>
            </m:r>
            <m:d>
              <m:dPr>
                <m:ctrlPr>
                  <w:rPr>
                    <w:rFonts w:ascii="Cambria Math" w:hAnsi="Cambria Math" w:cs="Helvetica"/>
                    <w:i/>
                    <w:color w:val="FF0000"/>
                    <w:sz w:val="22"/>
                    <w:szCs w:val="22"/>
                  </w:rPr>
                </m:ctrlPr>
              </m:dPr>
              <m:e>
                <m:sSub>
                  <m:sSubPr>
                    <m:ctrlPr>
                      <w:rPr>
                        <w:rFonts w:ascii="Cambria Math" w:hAnsi="Cambria Math"/>
                        <w:i/>
                        <w:noProof/>
                        <w:color w:val="FF0000"/>
                        <w:sz w:val="22"/>
                        <w:szCs w:val="22"/>
                      </w:rPr>
                    </m:ctrlPr>
                  </m:sSubPr>
                  <m:e>
                    <m:r>
                      <w:rPr>
                        <w:rFonts w:ascii="Cambria Math" w:hAnsi="Cambria Math"/>
                        <w:noProof/>
                        <w:color w:val="FF0000"/>
                        <w:sz w:val="22"/>
                        <w:szCs w:val="22"/>
                      </w:rPr>
                      <m:t>D</m:t>
                    </m:r>
                  </m:e>
                  <m:sub>
                    <m:r>
                      <w:rPr>
                        <w:rFonts w:ascii="Cambria Math" w:hAnsi="Cambria Math"/>
                        <w:noProof/>
                        <w:color w:val="FF0000"/>
                        <w:sz w:val="22"/>
                        <w:szCs w:val="22"/>
                      </w:rPr>
                      <m:t>i</m:t>
                    </m:r>
                  </m:sub>
                </m:sSub>
              </m:e>
            </m:d>
            <m:r>
              <w:rPr>
                <w:rFonts w:ascii="Cambria Math" w:hAnsi="Cambria Math" w:cs="Helvetica"/>
                <w:color w:val="FF0000"/>
                <w:sz w:val="22"/>
                <w:szCs w:val="22"/>
              </w:rPr>
              <m:t>-1</m:t>
            </m:r>
          </m:sup>
          <m:e>
            <m:sSub>
              <m:sSubPr>
                <m:ctrlPr>
                  <w:rPr>
                    <w:rFonts w:ascii="Cambria Math" w:hAnsi="Cambria Math"/>
                    <w:iCs/>
                    <w:color w:val="FF0000"/>
                    <w:sz w:val="22"/>
                    <w:szCs w:val="22"/>
                  </w:rPr>
                </m:ctrlPr>
              </m:sSubPr>
              <m:e>
                <m:r>
                  <w:rPr>
                    <w:rFonts w:ascii="Cambria Math" w:hAnsi="Cambria Math"/>
                    <w:color w:val="FF0000"/>
                    <w:sz w:val="22"/>
                    <w:szCs w:val="22"/>
                  </w:rPr>
                  <m:t>δ</m:t>
                </m:r>
              </m:e>
              <m:sub>
                <m:r>
                  <m:rPr>
                    <m:sty m:val="p"/>
                  </m:rPr>
                  <w:rPr>
                    <w:rFonts w:ascii="Cambria Math"/>
                    <w:color w:val="FF0000"/>
                    <w:sz w:val="22"/>
                    <w:szCs w:val="22"/>
                  </w:rPr>
                  <m:t>PUSCH</m:t>
                </m:r>
                <m:r>
                  <w:rPr>
                    <w:rFonts w:ascii="Cambria Math"/>
                    <w:color w:val="FF0000"/>
                    <w:sz w:val="22"/>
                    <w:szCs w:val="22"/>
                  </w:rPr>
                  <m:t>,b</m:t>
                </m:r>
                <m:r>
                  <m:rPr>
                    <m:sty m:val="p"/>
                  </m:rPr>
                  <w:rPr>
                    <w:rFonts w:ascii="Cambria Math"/>
                    <w:color w:val="FF0000"/>
                    <w:sz w:val="22"/>
                    <w:szCs w:val="22"/>
                  </w:rPr>
                  <m:t>,</m:t>
                </m:r>
                <m:r>
                  <w:rPr>
                    <w:rFonts w:ascii="Cambria Math"/>
                    <w:color w:val="FF0000"/>
                    <w:sz w:val="22"/>
                    <w:szCs w:val="22"/>
                  </w:rPr>
                  <m:t>f</m:t>
                </m:r>
                <m:r>
                  <m:rPr>
                    <m:sty m:val="p"/>
                  </m:rPr>
                  <w:rPr>
                    <w:rFonts w:ascii="Cambria Math"/>
                    <w:color w:val="FF0000"/>
                    <w:sz w:val="22"/>
                    <w:szCs w:val="22"/>
                  </w:rPr>
                  <m:t>,</m:t>
                </m:r>
                <m:r>
                  <w:rPr>
                    <w:rFonts w:ascii="Cambria Math"/>
                    <w:color w:val="FF0000"/>
                    <w:sz w:val="22"/>
                    <w:szCs w:val="22"/>
                  </w:rPr>
                  <m:t>c</m:t>
                </m:r>
              </m:sub>
            </m:sSub>
            <m:r>
              <w:rPr>
                <w:rFonts w:ascii="Cambria Math" w:hAnsi="Cambria Math"/>
                <w:color w:val="FF0000"/>
                <w:sz w:val="22"/>
                <w:szCs w:val="22"/>
              </w:rPr>
              <m:t>(m,l)</m:t>
            </m:r>
          </m:e>
        </m:nary>
      </m:oMath>
      <w:r w:rsidRPr="00B3548C">
        <w:rPr>
          <w:noProof/>
          <w:color w:val="FF0000"/>
          <w:sz w:val="22"/>
          <w:szCs w:val="22"/>
        </w:rPr>
        <w:t xml:space="preserve"> is a sum of TPC command values in a set </w:t>
      </w:r>
      <m:oMath>
        <m:sSub>
          <m:sSubPr>
            <m:ctrlPr>
              <w:rPr>
                <w:rFonts w:ascii="Cambria Math" w:hAnsi="Cambria Math"/>
                <w:iCs/>
                <w:color w:val="FF0000"/>
                <w:sz w:val="22"/>
                <w:szCs w:val="22"/>
              </w:rPr>
            </m:ctrlPr>
          </m:sSubPr>
          <m:e>
            <m:r>
              <w:rPr>
                <w:rFonts w:ascii="Cambria Math" w:hAnsi="Cambria Math"/>
                <w:color w:val="FF0000"/>
                <w:sz w:val="22"/>
                <w:szCs w:val="22"/>
              </w:rPr>
              <m:t>D</m:t>
            </m:r>
          </m:e>
          <m:sub>
            <m:r>
              <w:rPr>
                <w:rFonts w:ascii="Cambria Math"/>
                <w:color w:val="FF0000"/>
                <w:sz w:val="22"/>
                <w:szCs w:val="22"/>
              </w:rPr>
              <m:t>i</m:t>
            </m:r>
          </m:sub>
        </m:sSub>
      </m:oMath>
      <w:r w:rsidRPr="00B3548C">
        <w:rPr>
          <w:color w:val="FF0000"/>
          <w:sz w:val="22"/>
          <w:szCs w:val="22"/>
        </w:rPr>
        <w:t xml:space="preserve"> </w:t>
      </w:r>
      <w:r w:rsidRPr="00B3548C">
        <w:rPr>
          <w:noProof/>
          <w:color w:val="FF0000"/>
          <w:sz w:val="22"/>
          <w:szCs w:val="22"/>
        </w:rPr>
        <w:t xml:space="preserve">of TPC command values with cardinality </w:t>
      </w:r>
      <m:oMath>
        <m:r>
          <m:rPr>
            <m:nor/>
          </m:rPr>
          <w:rPr>
            <w:rFonts w:ascii="Freestyle Script" w:hAnsi="Freestyle Script"/>
            <w:color w:val="FF0000"/>
            <w:sz w:val="22"/>
            <w:szCs w:val="22"/>
          </w:rPr>
          <m:t>C</m:t>
        </m:r>
        <m:d>
          <m:dPr>
            <m:ctrlPr>
              <w:rPr>
                <w:rFonts w:ascii="Cambria Math" w:hAnsi="Cambria Math" w:cs="Helvetica"/>
                <w:i/>
                <w:color w:val="FF0000"/>
                <w:sz w:val="22"/>
                <w:szCs w:val="22"/>
              </w:rPr>
            </m:ctrlPr>
          </m:dPr>
          <m:e>
            <m:sSub>
              <m:sSubPr>
                <m:ctrlPr>
                  <w:rPr>
                    <w:rFonts w:ascii="Cambria Math" w:hAnsi="Cambria Math"/>
                    <w:i/>
                    <w:noProof/>
                    <w:color w:val="FF0000"/>
                    <w:sz w:val="22"/>
                    <w:szCs w:val="22"/>
                  </w:rPr>
                </m:ctrlPr>
              </m:sSubPr>
              <m:e>
                <m:r>
                  <w:rPr>
                    <w:rFonts w:ascii="Cambria Math" w:hAnsi="Cambria Math"/>
                    <w:noProof/>
                    <w:color w:val="FF0000"/>
                    <w:sz w:val="22"/>
                    <w:szCs w:val="22"/>
                  </w:rPr>
                  <m:t>D</m:t>
                </m:r>
              </m:e>
              <m:sub>
                <m:r>
                  <w:rPr>
                    <w:rFonts w:ascii="Cambria Math" w:hAnsi="Cambria Math"/>
                    <w:noProof/>
                    <w:color w:val="FF0000"/>
                    <w:sz w:val="22"/>
                    <w:szCs w:val="22"/>
                  </w:rPr>
                  <m:t>i</m:t>
                </m:r>
              </m:sub>
            </m:sSub>
          </m:e>
        </m:d>
      </m:oMath>
      <w:r w:rsidRPr="00B3548C">
        <w:rPr>
          <w:color w:val="FF0000"/>
          <w:sz w:val="22"/>
          <w:szCs w:val="22"/>
        </w:rPr>
        <w:t xml:space="preserve"> </w:t>
      </w:r>
      <w:r w:rsidRPr="00B3548C">
        <w:rPr>
          <w:noProof/>
          <w:color w:val="FF0000"/>
          <w:sz w:val="22"/>
          <w:szCs w:val="22"/>
        </w:rPr>
        <w:t xml:space="preserve">that the UE receives </w:t>
      </w:r>
      <w:r w:rsidRPr="00B3548C">
        <w:rPr>
          <w:color w:val="FF0000"/>
          <w:sz w:val="22"/>
          <w:szCs w:val="22"/>
        </w:rPr>
        <w:t xml:space="preserve">between </w:t>
      </w:r>
      <m:oMath>
        <m:sSub>
          <m:sSubPr>
            <m:ctrlPr>
              <w:rPr>
                <w:rFonts w:ascii="Cambria Math" w:hAnsi="Cambria Math"/>
                <w:iCs/>
                <w:color w:val="FF0000"/>
                <w:sz w:val="22"/>
                <w:szCs w:val="22"/>
              </w:rPr>
            </m:ctrlPr>
          </m:sSubPr>
          <m:e>
            <m:r>
              <w:rPr>
                <w:rFonts w:ascii="Cambria Math" w:hAnsi="Cambria Math"/>
                <w:color w:val="FF0000"/>
                <w:sz w:val="22"/>
                <w:szCs w:val="22"/>
              </w:rPr>
              <m:t>K</m:t>
            </m:r>
          </m:e>
          <m:sub>
            <m:r>
              <m:rPr>
                <m:sty m:val="p"/>
              </m:rPr>
              <w:rPr>
                <w:rFonts w:ascii="Cambria Math"/>
                <w:color w:val="FF0000"/>
                <w:sz w:val="22"/>
                <w:szCs w:val="22"/>
              </w:rPr>
              <m:t>PUSCH</m:t>
            </m:r>
          </m:sub>
        </m:sSub>
        <m:d>
          <m:dPr>
            <m:ctrlPr>
              <w:rPr>
                <w:rFonts w:ascii="Cambria Math" w:hAnsi="Cambria Math"/>
                <w:i/>
                <w:iCs/>
                <w:color w:val="FF0000"/>
                <w:sz w:val="22"/>
                <w:szCs w:val="22"/>
              </w:rPr>
            </m:ctrlPr>
          </m:dPr>
          <m:e>
            <m:r>
              <w:rPr>
                <w:rFonts w:ascii="Cambria Math" w:hAnsi="Cambria Math"/>
                <w:color w:val="FF0000"/>
                <w:sz w:val="22"/>
                <w:szCs w:val="22"/>
              </w:rPr>
              <m:t>i-</m:t>
            </m:r>
            <m:sSub>
              <m:sSubPr>
                <m:ctrlPr>
                  <w:rPr>
                    <w:rFonts w:ascii="Cambria Math" w:hAnsi="Cambria Math"/>
                    <w:i/>
                    <w:color w:val="FF0000"/>
                    <w:sz w:val="22"/>
                    <w:szCs w:val="22"/>
                  </w:rPr>
                </m:ctrlPr>
              </m:sSubPr>
              <m:e>
                <m:r>
                  <w:rPr>
                    <w:rFonts w:ascii="Cambria Math" w:hAnsi="Cambria Math"/>
                    <w:color w:val="FF0000"/>
                    <w:sz w:val="22"/>
                    <w:szCs w:val="22"/>
                  </w:rPr>
                  <m:t>i</m:t>
                </m:r>
              </m:e>
              <m:sub>
                <m:r>
                  <w:rPr>
                    <w:rFonts w:ascii="Cambria Math" w:hAnsi="Cambria Math"/>
                    <w:color w:val="FF0000"/>
                    <w:sz w:val="22"/>
                    <w:szCs w:val="22"/>
                  </w:rPr>
                  <m:t>1</m:t>
                </m:r>
              </m:sub>
            </m:sSub>
            <m:r>
              <w:rPr>
                <w:rFonts w:ascii="Cambria Math" w:hAnsi="Cambria Math"/>
                <w:color w:val="FF0000"/>
                <w:sz w:val="22"/>
                <w:szCs w:val="22"/>
              </w:rPr>
              <m:t>-</m:t>
            </m:r>
            <m:sSub>
              <m:sSubPr>
                <m:ctrlPr>
                  <w:rPr>
                    <w:rFonts w:ascii="Cambria Math" w:hAnsi="Cambria Math"/>
                    <w:i/>
                    <w:color w:val="FF0000"/>
                    <w:sz w:val="22"/>
                    <w:szCs w:val="22"/>
                  </w:rPr>
                </m:ctrlPr>
              </m:sSubPr>
              <m:e>
                <m:r>
                  <w:rPr>
                    <w:rFonts w:ascii="Cambria Math" w:hAnsi="Cambria Math"/>
                    <w:color w:val="FF0000"/>
                    <w:sz w:val="22"/>
                    <w:szCs w:val="22"/>
                  </w:rPr>
                  <m:t>i</m:t>
                </m:r>
              </m:e>
              <m:sub>
                <m:r>
                  <w:rPr>
                    <w:rFonts w:ascii="Cambria Math" w:hAnsi="Cambria Math"/>
                    <w:color w:val="FF0000"/>
                    <w:sz w:val="22"/>
                    <w:szCs w:val="22"/>
                  </w:rPr>
                  <m:t>0</m:t>
                </m:r>
              </m:sub>
            </m:sSub>
            <m:ctrlPr>
              <w:rPr>
                <w:rFonts w:ascii="Cambria Math" w:hAnsi="Cambria Math"/>
                <w:i/>
                <w:color w:val="FF0000"/>
                <w:sz w:val="22"/>
                <w:szCs w:val="22"/>
              </w:rPr>
            </m:ctrlPr>
          </m:e>
        </m:d>
        <m:r>
          <w:rPr>
            <w:rFonts w:ascii="Cambria Math" w:hAnsi="Cambria Math"/>
            <w:color w:val="FF0000"/>
            <w:sz w:val="22"/>
            <w:szCs w:val="22"/>
          </w:rPr>
          <m:t>-1</m:t>
        </m:r>
      </m:oMath>
      <w:r w:rsidRPr="00B3548C">
        <w:rPr>
          <w:color w:val="FF0000"/>
          <w:sz w:val="22"/>
          <w:szCs w:val="22"/>
        </w:rPr>
        <w:t xml:space="preserve"> symbols before PUSCH transmission occasion </w:t>
      </w:r>
      <m:oMath>
        <m:r>
          <w:rPr>
            <w:rFonts w:ascii="Cambria Math" w:hAnsi="Cambria Math"/>
            <w:color w:val="FF0000"/>
            <w:sz w:val="22"/>
            <w:szCs w:val="22"/>
          </w:rPr>
          <m:t>i-</m:t>
        </m:r>
        <m:sSub>
          <m:sSubPr>
            <m:ctrlPr>
              <w:rPr>
                <w:rFonts w:ascii="Cambria Math" w:hAnsi="Cambria Math"/>
                <w:i/>
                <w:color w:val="FF0000"/>
                <w:sz w:val="22"/>
                <w:szCs w:val="22"/>
              </w:rPr>
            </m:ctrlPr>
          </m:sSubPr>
          <m:e>
            <m:r>
              <w:rPr>
                <w:rFonts w:ascii="Cambria Math" w:hAnsi="Cambria Math"/>
                <w:color w:val="FF0000"/>
                <w:sz w:val="22"/>
                <w:szCs w:val="22"/>
              </w:rPr>
              <m:t>i</m:t>
            </m:r>
          </m:e>
          <m:sub>
            <m:r>
              <w:rPr>
                <w:rFonts w:ascii="Cambria Math" w:hAnsi="Cambria Math"/>
                <w:color w:val="FF0000"/>
                <w:sz w:val="22"/>
                <w:szCs w:val="22"/>
              </w:rPr>
              <m:t>1</m:t>
            </m:r>
          </m:sub>
        </m:sSub>
        <m:r>
          <w:rPr>
            <w:rFonts w:ascii="Cambria Math" w:hAnsi="Cambria Math"/>
            <w:color w:val="FF0000"/>
            <w:sz w:val="22"/>
            <w:szCs w:val="22"/>
          </w:rPr>
          <m:t>-</m:t>
        </m:r>
        <m:sSub>
          <m:sSubPr>
            <m:ctrlPr>
              <w:rPr>
                <w:rFonts w:ascii="Cambria Math" w:hAnsi="Cambria Math"/>
                <w:i/>
                <w:color w:val="FF0000"/>
                <w:sz w:val="22"/>
                <w:szCs w:val="22"/>
              </w:rPr>
            </m:ctrlPr>
          </m:sSubPr>
          <m:e>
            <m:r>
              <w:rPr>
                <w:rFonts w:ascii="Cambria Math" w:hAnsi="Cambria Math"/>
                <w:color w:val="FF0000"/>
                <w:sz w:val="22"/>
                <w:szCs w:val="22"/>
              </w:rPr>
              <m:t>i</m:t>
            </m:r>
          </m:e>
          <m:sub>
            <m:r>
              <w:rPr>
                <w:rFonts w:ascii="Cambria Math" w:hAnsi="Cambria Math"/>
                <w:color w:val="FF0000"/>
                <w:sz w:val="22"/>
                <w:szCs w:val="22"/>
              </w:rPr>
              <m:t>0</m:t>
            </m:r>
          </m:sub>
        </m:sSub>
      </m:oMath>
      <w:r w:rsidRPr="00B3548C">
        <w:rPr>
          <w:color w:val="FF0000"/>
          <w:sz w:val="22"/>
          <w:szCs w:val="22"/>
        </w:rPr>
        <w:t xml:space="preserve"> and </w:t>
      </w:r>
      <m:oMath>
        <m:sSub>
          <m:sSubPr>
            <m:ctrlPr>
              <w:rPr>
                <w:rFonts w:ascii="Cambria Math" w:hAnsi="Cambria Math"/>
                <w:iCs/>
                <w:color w:val="FF0000"/>
                <w:sz w:val="22"/>
                <w:szCs w:val="22"/>
              </w:rPr>
            </m:ctrlPr>
          </m:sSubPr>
          <m:e>
            <m:r>
              <w:rPr>
                <w:rFonts w:ascii="Cambria Math" w:hAnsi="Cambria Math"/>
                <w:color w:val="FF0000"/>
                <w:sz w:val="22"/>
                <w:szCs w:val="22"/>
              </w:rPr>
              <m:t>K</m:t>
            </m:r>
          </m:e>
          <m:sub>
            <m:r>
              <m:rPr>
                <m:sty m:val="p"/>
              </m:rPr>
              <w:rPr>
                <w:rFonts w:ascii="Cambria Math"/>
                <w:color w:val="FF0000"/>
                <w:sz w:val="22"/>
                <w:szCs w:val="22"/>
              </w:rPr>
              <m:t>PUSCH</m:t>
            </m:r>
          </m:sub>
        </m:sSub>
        <m:r>
          <w:rPr>
            <w:rFonts w:ascii="Cambria Math" w:hAnsi="Cambria Math"/>
            <w:color w:val="FF0000"/>
            <w:sz w:val="22"/>
            <w:szCs w:val="22"/>
          </w:rPr>
          <m:t>(i-</m:t>
        </m:r>
        <m:sSub>
          <m:sSubPr>
            <m:ctrlPr>
              <w:rPr>
                <w:rFonts w:ascii="Cambria Math" w:hAnsi="Cambria Math"/>
                <w:i/>
                <w:color w:val="FF0000"/>
                <w:sz w:val="22"/>
                <w:szCs w:val="22"/>
              </w:rPr>
            </m:ctrlPr>
          </m:sSubPr>
          <m:e>
            <m:r>
              <w:rPr>
                <w:rFonts w:ascii="Cambria Math" w:hAnsi="Cambria Math"/>
                <w:color w:val="FF0000"/>
                <w:sz w:val="22"/>
                <w:szCs w:val="22"/>
              </w:rPr>
              <m:t>i</m:t>
            </m:r>
          </m:e>
          <m:sub>
            <m:r>
              <w:rPr>
                <w:rFonts w:ascii="Cambria Math" w:hAnsi="Cambria Math"/>
                <w:color w:val="FF0000"/>
                <w:sz w:val="22"/>
                <w:szCs w:val="22"/>
              </w:rPr>
              <m:t>1</m:t>
            </m:r>
          </m:sub>
        </m:sSub>
        <m:r>
          <w:rPr>
            <w:rFonts w:ascii="Cambria Math" w:hAnsi="Cambria Math"/>
            <w:color w:val="FF0000"/>
            <w:sz w:val="22"/>
            <w:szCs w:val="22"/>
          </w:rPr>
          <m:t>)</m:t>
        </m:r>
      </m:oMath>
      <w:r w:rsidRPr="00B3548C">
        <w:rPr>
          <w:color w:val="FF0000"/>
          <w:sz w:val="22"/>
          <w:szCs w:val="22"/>
        </w:rPr>
        <w:t xml:space="preserve"> symbols before PUSCH transmission occasion </w:t>
      </w:r>
      <m:oMath>
        <m:r>
          <w:rPr>
            <w:rFonts w:ascii="Cambria Math" w:hAnsi="Cambria Math"/>
            <w:color w:val="FF0000"/>
            <w:sz w:val="22"/>
            <w:szCs w:val="22"/>
          </w:rPr>
          <m:t>i-</m:t>
        </m:r>
        <m:sSub>
          <m:sSubPr>
            <m:ctrlPr>
              <w:rPr>
                <w:rFonts w:ascii="Cambria Math" w:hAnsi="Cambria Math"/>
                <w:i/>
                <w:color w:val="FF0000"/>
                <w:sz w:val="22"/>
                <w:szCs w:val="22"/>
              </w:rPr>
            </m:ctrlPr>
          </m:sSubPr>
          <m:e>
            <m:r>
              <w:rPr>
                <w:rFonts w:ascii="Cambria Math" w:hAnsi="Cambria Math"/>
                <w:color w:val="FF0000"/>
                <w:sz w:val="22"/>
                <w:szCs w:val="22"/>
              </w:rPr>
              <m:t>i</m:t>
            </m:r>
          </m:e>
          <m:sub>
            <m:r>
              <w:rPr>
                <w:rFonts w:ascii="Cambria Math" w:hAnsi="Cambria Math"/>
                <w:color w:val="FF0000"/>
                <w:sz w:val="22"/>
                <w:szCs w:val="22"/>
              </w:rPr>
              <m:t>1</m:t>
            </m:r>
          </m:sub>
        </m:sSub>
      </m:oMath>
      <w:r w:rsidRPr="00B3548C">
        <w:rPr>
          <w:color w:val="FF0000"/>
          <w:sz w:val="22"/>
          <w:szCs w:val="22"/>
        </w:rPr>
        <w:t xml:space="preserve"> on active UL BWP </w:t>
      </w:r>
      <m:oMath>
        <m:r>
          <w:rPr>
            <w:rFonts w:ascii="Cambria Math" w:hAnsi="Cambria Math"/>
            <w:color w:val="FF0000"/>
            <w:sz w:val="22"/>
            <w:szCs w:val="22"/>
          </w:rPr>
          <m:t>b</m:t>
        </m:r>
      </m:oMath>
      <w:r w:rsidRPr="00B3548C">
        <w:rPr>
          <w:iCs/>
          <w:color w:val="FF0000"/>
          <w:sz w:val="22"/>
          <w:szCs w:val="22"/>
        </w:rPr>
        <w:t xml:space="preserve"> </w:t>
      </w:r>
      <w:r w:rsidRPr="00B3548C">
        <w:rPr>
          <w:color w:val="FF0000"/>
          <w:sz w:val="22"/>
          <w:szCs w:val="22"/>
        </w:rPr>
        <w:t xml:space="preserve">of carrier </w:t>
      </w:r>
      <m:oMath>
        <m:r>
          <w:rPr>
            <w:rFonts w:ascii="Cambria Math" w:hAnsi="Cambria Math"/>
            <w:color w:val="FF0000"/>
            <w:sz w:val="22"/>
            <w:szCs w:val="22"/>
          </w:rPr>
          <m:t>f</m:t>
        </m:r>
      </m:oMath>
      <w:r w:rsidRPr="00B3548C">
        <w:rPr>
          <w:iCs/>
          <w:color w:val="FF0000"/>
          <w:sz w:val="22"/>
          <w:szCs w:val="22"/>
        </w:rPr>
        <w:t xml:space="preserve"> of</w:t>
      </w:r>
      <w:r w:rsidRPr="00B3548C">
        <w:rPr>
          <w:color w:val="FF0000"/>
          <w:sz w:val="22"/>
          <w:szCs w:val="22"/>
        </w:rPr>
        <w:t xml:space="preserve"> serving cell </w:t>
      </w:r>
      <m:oMath>
        <m:r>
          <w:rPr>
            <w:rFonts w:ascii="Cambria Math" w:hAnsi="Cambria Math"/>
            <w:color w:val="FF0000"/>
            <w:sz w:val="22"/>
            <w:szCs w:val="22"/>
          </w:rPr>
          <m:t>c</m:t>
        </m:r>
      </m:oMath>
      <w:r w:rsidRPr="00B3548C">
        <w:rPr>
          <w:color w:val="FF0000"/>
          <w:sz w:val="22"/>
          <w:szCs w:val="22"/>
        </w:rPr>
        <w:t xml:space="preserve"> for PUSCH power control adjustment state </w:t>
      </w:r>
      <m:oMath>
        <m:r>
          <w:rPr>
            <w:rFonts w:ascii="Cambria Math" w:hAnsi="Cambria Math"/>
            <w:color w:val="FF0000"/>
            <w:sz w:val="22"/>
            <w:szCs w:val="22"/>
          </w:rPr>
          <m:t>l</m:t>
        </m:r>
      </m:oMath>
      <w:r w:rsidRPr="00B3548C">
        <w:rPr>
          <w:color w:val="FF0000"/>
          <w:sz w:val="22"/>
          <w:szCs w:val="22"/>
        </w:rPr>
        <w:t xml:space="preserve">, where </w:t>
      </w:r>
      <m:oMath>
        <m:sSub>
          <m:sSubPr>
            <m:ctrlPr>
              <w:rPr>
                <w:rFonts w:ascii="Cambria Math" w:hAnsi="Cambria Math"/>
                <w:i/>
                <w:color w:val="FF0000"/>
                <w:sz w:val="22"/>
                <w:szCs w:val="22"/>
              </w:rPr>
            </m:ctrlPr>
          </m:sSubPr>
          <m:e>
            <m:r>
              <w:rPr>
                <w:rFonts w:ascii="Cambria Math" w:hAnsi="Cambria Math"/>
                <w:color w:val="FF0000"/>
                <w:sz w:val="22"/>
                <w:szCs w:val="22"/>
              </w:rPr>
              <m:t>i</m:t>
            </m:r>
          </m:e>
          <m:sub>
            <m:r>
              <w:rPr>
                <w:rFonts w:ascii="Cambria Math" w:hAnsi="Cambria Math"/>
                <w:color w:val="FF0000"/>
                <w:sz w:val="22"/>
                <w:szCs w:val="22"/>
              </w:rPr>
              <m:t>1</m:t>
            </m:r>
          </m:sub>
        </m:sSub>
        <m:r>
          <w:rPr>
            <w:rFonts w:ascii="Cambria Math" w:hAnsi="Cambria Math"/>
            <w:color w:val="FF0000"/>
            <w:sz w:val="22"/>
            <w:szCs w:val="22"/>
          </w:rPr>
          <m:t>≥0</m:t>
        </m:r>
      </m:oMath>
      <w:r w:rsidRPr="00B3548C">
        <w:rPr>
          <w:color w:val="FF0000"/>
          <w:sz w:val="22"/>
          <w:szCs w:val="22"/>
        </w:rPr>
        <w:t xml:space="preserve"> is the largest integer that transmission occasion </w:t>
      </w:r>
      <m:oMath>
        <m:sSub>
          <m:sSubPr>
            <m:ctrlPr>
              <w:rPr>
                <w:rFonts w:ascii="Cambria Math" w:hAnsi="Cambria Math"/>
                <w:i/>
                <w:color w:val="FF0000"/>
                <w:sz w:val="22"/>
                <w:szCs w:val="22"/>
              </w:rPr>
            </m:ctrlPr>
          </m:sSubPr>
          <m:e>
            <m:r>
              <w:rPr>
                <w:rFonts w:ascii="Cambria Math" w:hAnsi="Cambria Math"/>
                <w:color w:val="FF0000"/>
                <w:sz w:val="22"/>
                <w:szCs w:val="22"/>
              </w:rPr>
              <m:t>i</m:t>
            </m:r>
          </m:e>
          <m:sub>
            <m:r>
              <w:rPr>
                <w:rFonts w:ascii="Cambria Math" w:hAnsi="Cambria Math"/>
                <w:color w:val="FF0000"/>
                <w:sz w:val="22"/>
                <w:szCs w:val="22"/>
              </w:rPr>
              <m:t>1</m:t>
            </m:r>
          </m:sub>
        </m:sSub>
      </m:oMath>
      <w:r w:rsidRPr="00B3548C">
        <w:rPr>
          <w:rFonts w:hint="eastAsia"/>
          <w:color w:val="FF0000"/>
          <w:sz w:val="22"/>
          <w:szCs w:val="22"/>
          <w:lang w:eastAsia="ko-KR"/>
        </w:rPr>
        <w:t xml:space="preserve"> </w:t>
      </w:r>
      <w:r w:rsidRPr="00B3548C">
        <w:rPr>
          <w:color w:val="FF0000"/>
          <w:sz w:val="22"/>
          <w:szCs w:val="22"/>
        </w:rPr>
        <w:t xml:space="preserve">and transmission occasion </w:t>
      </w:r>
      <m:oMath>
        <m:r>
          <w:rPr>
            <w:rFonts w:ascii="Cambria Math" w:hAnsi="Cambria Math"/>
            <w:color w:val="FF0000"/>
            <w:sz w:val="22"/>
            <w:szCs w:val="22"/>
          </w:rPr>
          <m:t>i</m:t>
        </m:r>
      </m:oMath>
      <w:r w:rsidRPr="00B3548C">
        <w:rPr>
          <w:color w:val="FF0000"/>
          <w:sz w:val="22"/>
          <w:szCs w:val="22"/>
        </w:rPr>
        <w:t xml:space="preserve"> are within same nominal TDW </w:t>
      </w:r>
      <w:r w:rsidRPr="00B3548C">
        <w:rPr>
          <w:rFonts w:hint="eastAsia"/>
          <w:color w:val="FF0000"/>
          <w:sz w:val="22"/>
          <w:szCs w:val="22"/>
          <w:lang w:eastAsia="ko-KR"/>
        </w:rPr>
        <w:t>and</w:t>
      </w:r>
      <w:r w:rsidRPr="00B3548C">
        <w:rPr>
          <w:color w:val="FF0000"/>
          <w:sz w:val="22"/>
          <w:szCs w:val="22"/>
          <w:lang w:eastAsia="ko-KR"/>
        </w:rPr>
        <w:t xml:space="preserve"> </w:t>
      </w:r>
      <m:oMath>
        <m:sSub>
          <m:sSubPr>
            <m:ctrlPr>
              <w:rPr>
                <w:rFonts w:ascii="Cambria Math" w:hAnsi="Cambria Math"/>
                <w:i/>
                <w:color w:val="FF0000"/>
                <w:sz w:val="22"/>
                <w:szCs w:val="22"/>
              </w:rPr>
            </m:ctrlPr>
          </m:sSubPr>
          <m:e>
            <m:r>
              <w:rPr>
                <w:rFonts w:ascii="Cambria Math" w:hAnsi="Cambria Math"/>
                <w:color w:val="FF0000"/>
                <w:sz w:val="22"/>
                <w:szCs w:val="22"/>
              </w:rPr>
              <m:t>i</m:t>
            </m:r>
          </m:e>
          <m:sub>
            <m:r>
              <w:rPr>
                <w:rFonts w:ascii="Cambria Math" w:hAnsi="Cambria Math"/>
                <w:color w:val="FF0000"/>
                <w:sz w:val="22"/>
                <w:szCs w:val="22"/>
              </w:rPr>
              <m:t>0</m:t>
            </m:r>
          </m:sub>
        </m:sSub>
        <m:r>
          <w:rPr>
            <w:rFonts w:ascii="Cambria Math" w:hAnsi="Cambria Math"/>
            <w:color w:val="FF0000"/>
            <w:sz w:val="22"/>
            <w:szCs w:val="22"/>
          </w:rPr>
          <m:t>&gt;0</m:t>
        </m:r>
      </m:oMath>
      <w:r w:rsidRPr="00B3548C">
        <w:rPr>
          <w:color w:val="FF0000"/>
          <w:sz w:val="22"/>
          <w:szCs w:val="22"/>
        </w:rPr>
        <w:t xml:space="preserve"> is the largest integer that transmission occasion </w:t>
      </w:r>
      <m:oMath>
        <m:r>
          <w:rPr>
            <w:rFonts w:ascii="Cambria Math" w:hAnsi="Cambria Math"/>
            <w:color w:val="FF0000"/>
            <w:sz w:val="22"/>
            <w:szCs w:val="22"/>
          </w:rPr>
          <m:t>i-</m:t>
        </m:r>
        <m:sSub>
          <m:sSubPr>
            <m:ctrlPr>
              <w:rPr>
                <w:rFonts w:ascii="Cambria Math" w:hAnsi="Cambria Math"/>
                <w:i/>
                <w:color w:val="FF0000"/>
                <w:sz w:val="22"/>
                <w:szCs w:val="22"/>
              </w:rPr>
            </m:ctrlPr>
          </m:sSubPr>
          <m:e>
            <m:r>
              <w:rPr>
                <w:rFonts w:ascii="Cambria Math" w:hAnsi="Cambria Math"/>
                <w:color w:val="FF0000"/>
                <w:sz w:val="22"/>
                <w:szCs w:val="22"/>
              </w:rPr>
              <m:t>i</m:t>
            </m:r>
          </m:e>
          <m:sub>
            <m:r>
              <w:rPr>
                <w:rFonts w:ascii="Cambria Math" w:hAnsi="Cambria Math"/>
                <w:color w:val="FF0000"/>
                <w:sz w:val="22"/>
                <w:szCs w:val="22"/>
              </w:rPr>
              <m:t>1</m:t>
            </m:r>
          </m:sub>
        </m:sSub>
        <m:r>
          <w:rPr>
            <w:rFonts w:ascii="Cambria Math" w:hAnsi="Cambria Math"/>
            <w:color w:val="FF0000"/>
            <w:sz w:val="22"/>
            <w:szCs w:val="22"/>
          </w:rPr>
          <m:t>-</m:t>
        </m:r>
        <m:sSub>
          <m:sSubPr>
            <m:ctrlPr>
              <w:rPr>
                <w:rFonts w:ascii="Cambria Math" w:hAnsi="Cambria Math"/>
                <w:i/>
                <w:color w:val="FF0000"/>
                <w:sz w:val="22"/>
                <w:szCs w:val="22"/>
              </w:rPr>
            </m:ctrlPr>
          </m:sSubPr>
          <m:e>
            <m:r>
              <w:rPr>
                <w:rFonts w:ascii="Cambria Math" w:hAnsi="Cambria Math"/>
                <w:color w:val="FF0000"/>
                <w:sz w:val="22"/>
                <w:szCs w:val="22"/>
              </w:rPr>
              <m:t>i</m:t>
            </m:r>
          </m:e>
          <m:sub>
            <m:r>
              <w:rPr>
                <w:rFonts w:ascii="Cambria Math" w:hAnsi="Cambria Math"/>
                <w:color w:val="FF0000"/>
                <w:sz w:val="22"/>
                <w:szCs w:val="22"/>
              </w:rPr>
              <m:t>0</m:t>
            </m:r>
          </m:sub>
        </m:sSub>
      </m:oMath>
      <w:r w:rsidRPr="00B3548C">
        <w:rPr>
          <w:rFonts w:hint="eastAsia"/>
          <w:color w:val="FF0000"/>
          <w:sz w:val="22"/>
          <w:szCs w:val="22"/>
          <w:lang w:eastAsia="ko-KR"/>
        </w:rPr>
        <w:t xml:space="preserve"> is within</w:t>
      </w:r>
      <w:r w:rsidRPr="00B3548C">
        <w:rPr>
          <w:color w:val="FF0000"/>
          <w:sz w:val="22"/>
          <w:szCs w:val="22"/>
        </w:rPr>
        <w:t xml:space="preserve"> the previous nominal TDW, for which</w:t>
      </w:r>
      <w:r w:rsidRPr="00B3548C">
        <w:rPr>
          <w:rFonts w:hint="eastAsia"/>
          <w:color w:val="FF0000"/>
          <w:sz w:val="22"/>
          <w:szCs w:val="22"/>
          <w:lang w:eastAsia="ko-KR"/>
        </w:rPr>
        <w:t xml:space="preserve"> </w:t>
      </w:r>
      <m:oMath>
        <m:sSub>
          <m:sSubPr>
            <m:ctrlPr>
              <w:rPr>
                <w:rFonts w:ascii="Cambria Math" w:hAnsi="Cambria Math"/>
                <w:iCs/>
                <w:color w:val="FF0000"/>
                <w:sz w:val="22"/>
                <w:szCs w:val="22"/>
              </w:rPr>
            </m:ctrlPr>
          </m:sSubPr>
          <m:e>
            <m:r>
              <w:rPr>
                <w:rFonts w:ascii="Cambria Math" w:hAnsi="Cambria Math"/>
                <w:color w:val="FF0000"/>
                <w:sz w:val="22"/>
                <w:szCs w:val="22"/>
              </w:rPr>
              <m:t>K</m:t>
            </m:r>
          </m:e>
          <m:sub>
            <m:r>
              <m:rPr>
                <m:sty m:val="p"/>
              </m:rPr>
              <w:rPr>
                <w:rFonts w:ascii="Cambria Math"/>
                <w:color w:val="FF0000"/>
                <w:sz w:val="22"/>
                <w:szCs w:val="22"/>
              </w:rPr>
              <m:t>PUSCH</m:t>
            </m:r>
          </m:sub>
        </m:sSub>
        <m:r>
          <w:rPr>
            <w:rFonts w:ascii="Cambria Math" w:hAnsi="Cambria Math"/>
            <w:color w:val="FF0000"/>
            <w:sz w:val="22"/>
            <w:szCs w:val="22"/>
          </w:rPr>
          <m:t>(i-</m:t>
        </m:r>
        <m:sSub>
          <m:sSubPr>
            <m:ctrlPr>
              <w:rPr>
                <w:rFonts w:ascii="Cambria Math" w:hAnsi="Cambria Math"/>
                <w:i/>
                <w:color w:val="FF0000"/>
                <w:sz w:val="22"/>
                <w:szCs w:val="22"/>
              </w:rPr>
            </m:ctrlPr>
          </m:sSubPr>
          <m:e>
            <m:r>
              <w:rPr>
                <w:rFonts w:ascii="Cambria Math" w:hAnsi="Cambria Math"/>
                <w:color w:val="FF0000"/>
                <w:sz w:val="22"/>
                <w:szCs w:val="22"/>
              </w:rPr>
              <m:t>i</m:t>
            </m:r>
          </m:e>
          <m:sub>
            <m:r>
              <w:rPr>
                <w:rFonts w:ascii="Cambria Math" w:hAnsi="Cambria Math"/>
                <w:color w:val="FF0000"/>
                <w:sz w:val="22"/>
                <w:szCs w:val="22"/>
              </w:rPr>
              <m:t>1</m:t>
            </m:r>
          </m:sub>
        </m:sSub>
        <m:r>
          <w:rPr>
            <w:rFonts w:ascii="Cambria Math" w:hAnsi="Cambria Math"/>
            <w:color w:val="FF0000"/>
            <w:sz w:val="22"/>
            <w:szCs w:val="22"/>
          </w:rPr>
          <m:t>-</m:t>
        </m:r>
        <m:sSub>
          <m:sSubPr>
            <m:ctrlPr>
              <w:rPr>
                <w:rFonts w:ascii="Cambria Math" w:hAnsi="Cambria Math"/>
                <w:i/>
                <w:color w:val="FF0000"/>
                <w:sz w:val="22"/>
                <w:szCs w:val="22"/>
              </w:rPr>
            </m:ctrlPr>
          </m:sSubPr>
          <m:e>
            <m:r>
              <w:rPr>
                <w:rFonts w:ascii="Cambria Math" w:hAnsi="Cambria Math"/>
                <w:color w:val="FF0000"/>
                <w:sz w:val="22"/>
                <w:szCs w:val="22"/>
              </w:rPr>
              <m:t>i</m:t>
            </m:r>
          </m:e>
          <m:sub>
            <m:r>
              <w:rPr>
                <w:rFonts w:ascii="Cambria Math" w:hAnsi="Cambria Math"/>
                <w:color w:val="FF0000"/>
                <w:sz w:val="22"/>
                <w:szCs w:val="22"/>
              </w:rPr>
              <m:t>0</m:t>
            </m:r>
          </m:sub>
        </m:sSub>
        <m:r>
          <w:rPr>
            <w:rFonts w:ascii="Cambria Math" w:hAnsi="Cambria Math"/>
            <w:color w:val="FF0000"/>
            <w:sz w:val="22"/>
            <w:szCs w:val="22"/>
          </w:rPr>
          <m:t>)</m:t>
        </m:r>
      </m:oMath>
      <w:r w:rsidRPr="00B3548C">
        <w:rPr>
          <w:color w:val="FF0000"/>
          <w:sz w:val="22"/>
          <w:szCs w:val="22"/>
        </w:rPr>
        <w:t xml:space="preserve"> symbols before PUSCH transmission occasion </w:t>
      </w:r>
      <m:oMath>
        <m:r>
          <w:rPr>
            <w:rFonts w:ascii="Cambria Math" w:hAnsi="Cambria Math"/>
            <w:color w:val="FF0000"/>
            <w:sz w:val="22"/>
            <w:szCs w:val="22"/>
          </w:rPr>
          <m:t>i-</m:t>
        </m:r>
        <m:sSub>
          <m:sSubPr>
            <m:ctrlPr>
              <w:rPr>
                <w:rFonts w:ascii="Cambria Math" w:hAnsi="Cambria Math"/>
                <w:i/>
                <w:color w:val="FF0000"/>
                <w:sz w:val="22"/>
                <w:szCs w:val="22"/>
              </w:rPr>
            </m:ctrlPr>
          </m:sSubPr>
          <m:e>
            <m:r>
              <w:rPr>
                <w:rFonts w:ascii="Cambria Math" w:hAnsi="Cambria Math"/>
                <w:color w:val="FF0000"/>
                <w:sz w:val="22"/>
                <w:szCs w:val="22"/>
              </w:rPr>
              <m:t>i</m:t>
            </m:r>
          </m:e>
          <m:sub>
            <m:r>
              <w:rPr>
                <w:rFonts w:ascii="Cambria Math" w:hAnsi="Cambria Math"/>
                <w:color w:val="FF0000"/>
                <w:sz w:val="22"/>
                <w:szCs w:val="22"/>
              </w:rPr>
              <m:t>1</m:t>
            </m:r>
          </m:sub>
        </m:sSub>
        <m:r>
          <w:rPr>
            <w:rFonts w:ascii="Cambria Math" w:hAnsi="Cambria Math"/>
            <w:color w:val="FF0000"/>
            <w:sz w:val="22"/>
            <w:szCs w:val="22"/>
          </w:rPr>
          <m:t>-</m:t>
        </m:r>
        <m:sSub>
          <m:sSubPr>
            <m:ctrlPr>
              <w:rPr>
                <w:rFonts w:ascii="Cambria Math" w:hAnsi="Cambria Math"/>
                <w:i/>
                <w:color w:val="FF0000"/>
                <w:sz w:val="22"/>
                <w:szCs w:val="22"/>
              </w:rPr>
            </m:ctrlPr>
          </m:sSubPr>
          <m:e>
            <m:r>
              <w:rPr>
                <w:rFonts w:ascii="Cambria Math" w:hAnsi="Cambria Math"/>
                <w:color w:val="FF0000"/>
                <w:sz w:val="22"/>
                <w:szCs w:val="22"/>
              </w:rPr>
              <m:t>i</m:t>
            </m:r>
          </m:e>
          <m:sub>
            <m:r>
              <w:rPr>
                <w:rFonts w:ascii="Cambria Math" w:hAnsi="Cambria Math"/>
                <w:color w:val="FF0000"/>
                <w:sz w:val="22"/>
                <w:szCs w:val="22"/>
              </w:rPr>
              <m:t>0</m:t>
            </m:r>
          </m:sub>
        </m:sSub>
      </m:oMath>
      <w:r w:rsidRPr="00B3548C">
        <w:rPr>
          <w:color w:val="FF0000"/>
          <w:sz w:val="22"/>
          <w:szCs w:val="22"/>
        </w:rPr>
        <w:t xml:space="preserve"> is earlier than </w:t>
      </w:r>
      <m:oMath>
        <m:sSub>
          <m:sSubPr>
            <m:ctrlPr>
              <w:rPr>
                <w:rFonts w:ascii="Cambria Math" w:hAnsi="Cambria Math"/>
                <w:iCs/>
                <w:color w:val="FF0000"/>
                <w:sz w:val="22"/>
                <w:szCs w:val="22"/>
              </w:rPr>
            </m:ctrlPr>
          </m:sSubPr>
          <m:e>
            <m:r>
              <w:rPr>
                <w:rFonts w:ascii="Cambria Math" w:hAnsi="Cambria Math"/>
                <w:color w:val="FF0000"/>
                <w:sz w:val="22"/>
                <w:szCs w:val="22"/>
              </w:rPr>
              <m:t>K</m:t>
            </m:r>
          </m:e>
          <m:sub>
            <m:r>
              <m:rPr>
                <m:sty m:val="p"/>
              </m:rPr>
              <w:rPr>
                <w:rFonts w:ascii="Cambria Math"/>
                <w:color w:val="FF0000"/>
                <w:sz w:val="22"/>
                <w:szCs w:val="22"/>
              </w:rPr>
              <m:t>PUSCH</m:t>
            </m:r>
          </m:sub>
        </m:sSub>
        <m:r>
          <w:rPr>
            <w:rFonts w:ascii="Cambria Math" w:hAnsi="Cambria Math"/>
            <w:color w:val="FF0000"/>
            <w:sz w:val="22"/>
            <w:szCs w:val="22"/>
          </w:rPr>
          <m:t>(i-</m:t>
        </m:r>
        <m:sSub>
          <m:sSubPr>
            <m:ctrlPr>
              <w:rPr>
                <w:rFonts w:ascii="Cambria Math" w:hAnsi="Cambria Math"/>
                <w:i/>
                <w:color w:val="FF0000"/>
                <w:sz w:val="22"/>
                <w:szCs w:val="22"/>
              </w:rPr>
            </m:ctrlPr>
          </m:sSubPr>
          <m:e>
            <m:r>
              <w:rPr>
                <w:rFonts w:ascii="Cambria Math" w:hAnsi="Cambria Math"/>
                <w:color w:val="FF0000"/>
                <w:sz w:val="22"/>
                <w:szCs w:val="22"/>
              </w:rPr>
              <m:t>i</m:t>
            </m:r>
          </m:e>
          <m:sub>
            <m:r>
              <w:rPr>
                <w:rFonts w:ascii="Cambria Math" w:hAnsi="Cambria Math"/>
                <w:color w:val="FF0000"/>
                <w:sz w:val="22"/>
                <w:szCs w:val="22"/>
              </w:rPr>
              <m:t>0</m:t>
            </m:r>
          </m:sub>
        </m:sSub>
        <m:r>
          <w:rPr>
            <w:rFonts w:ascii="Cambria Math" w:hAnsi="Cambria Math"/>
            <w:color w:val="FF0000"/>
            <w:sz w:val="22"/>
            <w:szCs w:val="22"/>
          </w:rPr>
          <m:t>)</m:t>
        </m:r>
      </m:oMath>
      <w:r w:rsidRPr="00B3548C">
        <w:rPr>
          <w:color w:val="FF0000"/>
          <w:sz w:val="22"/>
          <w:szCs w:val="22"/>
        </w:rPr>
        <w:t xml:space="preserve"> symbols before PUSCH transmission occasion </w:t>
      </w:r>
      <m:oMath>
        <m:r>
          <w:rPr>
            <w:rFonts w:ascii="Cambria Math" w:hAnsi="Cambria Math"/>
            <w:color w:val="FF0000"/>
            <w:sz w:val="22"/>
            <w:szCs w:val="22"/>
          </w:rPr>
          <m:t>i-</m:t>
        </m:r>
        <m:sSub>
          <m:sSubPr>
            <m:ctrlPr>
              <w:rPr>
                <w:rFonts w:ascii="Cambria Math" w:hAnsi="Cambria Math"/>
                <w:i/>
                <w:color w:val="FF0000"/>
                <w:sz w:val="22"/>
                <w:szCs w:val="22"/>
              </w:rPr>
            </m:ctrlPr>
          </m:sSubPr>
          <m:e>
            <m:r>
              <w:rPr>
                <w:rFonts w:ascii="Cambria Math" w:hAnsi="Cambria Math"/>
                <w:color w:val="FF0000"/>
                <w:sz w:val="22"/>
                <w:szCs w:val="22"/>
              </w:rPr>
              <m:t>i</m:t>
            </m:r>
          </m:e>
          <m:sub>
            <m:r>
              <w:rPr>
                <w:rFonts w:ascii="Cambria Math" w:hAnsi="Cambria Math"/>
                <w:color w:val="FF0000"/>
                <w:sz w:val="22"/>
                <w:szCs w:val="22"/>
              </w:rPr>
              <m:t>0</m:t>
            </m:r>
          </m:sub>
        </m:sSub>
      </m:oMath>
    </w:p>
    <w:p w14:paraId="765DAEB2" w14:textId="0778E7AB" w:rsidR="009050A1" w:rsidRPr="00B3548C" w:rsidRDefault="009050A1" w:rsidP="009050A1">
      <w:pPr>
        <w:pStyle w:val="B3"/>
        <w:rPr>
          <w:sz w:val="22"/>
          <w:szCs w:val="22"/>
        </w:rPr>
      </w:pPr>
      <w:r w:rsidRPr="00B3548C">
        <w:rPr>
          <w:color w:val="FF0000"/>
          <w:sz w:val="22"/>
          <w:szCs w:val="22"/>
        </w:rPr>
        <w:t>-</w:t>
      </w:r>
      <w:r w:rsidRPr="00B3548C">
        <w:rPr>
          <w:color w:val="FF0000"/>
          <w:sz w:val="22"/>
          <w:szCs w:val="22"/>
        </w:rPr>
        <w:tab/>
      </w:r>
      <w:r w:rsidR="000A1068" w:rsidRPr="00B3548C">
        <w:rPr>
          <w:color w:val="FF0000"/>
          <w:sz w:val="22"/>
          <w:szCs w:val="22"/>
        </w:rPr>
        <w:t xml:space="preserve">When </w:t>
      </w:r>
      <w:r w:rsidR="000A1068" w:rsidRPr="00B3548C">
        <w:rPr>
          <w:i/>
          <w:color w:val="FF0000"/>
          <w:sz w:val="22"/>
          <w:szCs w:val="22"/>
        </w:rPr>
        <w:t>PUSCH-DMRS-Bundling</w:t>
      </w:r>
      <w:r w:rsidR="000A1068" w:rsidRPr="00B3548C">
        <w:rPr>
          <w:color w:val="FF0000"/>
          <w:sz w:val="22"/>
          <w:szCs w:val="22"/>
        </w:rPr>
        <w:t xml:space="preserve"> is not enabled,</w:t>
      </w:r>
      <w:r w:rsidRPr="00B3548C">
        <w:rPr>
          <w:color w:val="FF0000"/>
          <w:sz w:val="22"/>
          <w:szCs w:val="22"/>
        </w:rPr>
        <w:t xml:space="preserve"> </w:t>
      </w:r>
      <m:oMath>
        <m:nary>
          <m:naryPr>
            <m:chr m:val="∑"/>
            <m:limLoc m:val="undOvr"/>
            <m:ctrlPr>
              <w:rPr>
                <w:rFonts w:ascii="Cambria Math" w:hAnsi="Cambria Math"/>
                <w:i/>
                <w:sz w:val="22"/>
                <w:szCs w:val="22"/>
              </w:rPr>
            </m:ctrlPr>
          </m:naryPr>
          <m:sub>
            <m:r>
              <w:rPr>
                <w:rFonts w:ascii="Cambria Math" w:hAnsi="Cambria Math"/>
                <w:sz w:val="22"/>
                <w:szCs w:val="22"/>
              </w:rPr>
              <m:t>m=0</m:t>
            </m:r>
          </m:sub>
          <m:sup>
            <m:r>
              <m:rPr>
                <m:nor/>
              </m:rPr>
              <w:rPr>
                <w:rFonts w:ascii="Freestyle Script" w:hAnsi="Freestyle Script"/>
                <w:sz w:val="22"/>
                <w:szCs w:val="22"/>
              </w:rPr>
              <m:t>C</m:t>
            </m:r>
            <m:d>
              <m:dPr>
                <m:ctrlPr>
                  <w:rPr>
                    <w:rFonts w:ascii="Cambria Math" w:hAnsi="Cambria Math" w:cs="Helvetica"/>
                    <w:i/>
                    <w:sz w:val="22"/>
                    <w:szCs w:val="22"/>
                  </w:rPr>
                </m:ctrlPr>
              </m:dPr>
              <m:e>
                <m:sSub>
                  <m:sSubPr>
                    <m:ctrlPr>
                      <w:rPr>
                        <w:rFonts w:ascii="Cambria Math" w:hAnsi="Cambria Math"/>
                        <w:i/>
                        <w:noProof/>
                        <w:sz w:val="22"/>
                        <w:szCs w:val="22"/>
                      </w:rPr>
                    </m:ctrlPr>
                  </m:sSubPr>
                  <m:e>
                    <m:r>
                      <w:rPr>
                        <w:rFonts w:ascii="Cambria Math" w:hAnsi="Cambria Math"/>
                        <w:noProof/>
                        <w:sz w:val="22"/>
                        <w:szCs w:val="22"/>
                      </w:rPr>
                      <m:t>D</m:t>
                    </m:r>
                  </m:e>
                  <m:sub>
                    <m:r>
                      <w:rPr>
                        <w:rFonts w:ascii="Cambria Math" w:hAnsi="Cambria Math"/>
                        <w:noProof/>
                        <w:sz w:val="22"/>
                        <w:szCs w:val="22"/>
                      </w:rPr>
                      <m:t>i</m:t>
                    </m:r>
                  </m:sub>
                </m:sSub>
              </m:e>
            </m:d>
            <m:r>
              <w:rPr>
                <w:rFonts w:ascii="Cambria Math" w:hAnsi="Cambria Math" w:cs="Helvetica"/>
                <w:sz w:val="22"/>
                <w:szCs w:val="22"/>
              </w:rPr>
              <m:t>-1</m:t>
            </m:r>
          </m:sup>
          <m:e>
            <m:sSub>
              <m:sSubPr>
                <m:ctrlPr>
                  <w:rPr>
                    <w:rFonts w:ascii="Cambria Math" w:hAnsi="Cambria Math"/>
                    <w:iCs/>
                    <w:sz w:val="22"/>
                    <w:szCs w:val="22"/>
                  </w:rPr>
                </m:ctrlPr>
              </m:sSubPr>
              <m:e>
                <m:r>
                  <w:rPr>
                    <w:rFonts w:ascii="Cambria Math" w:hAnsi="Cambria Math"/>
                    <w:sz w:val="22"/>
                    <w:szCs w:val="22"/>
                  </w:rPr>
                  <m:t>δ</m:t>
                </m:r>
              </m:e>
              <m:sub>
                <m:r>
                  <m:rPr>
                    <m:sty m:val="p"/>
                  </m:rPr>
                  <w:rPr>
                    <w:rFonts w:ascii="Cambria Math"/>
                    <w:sz w:val="22"/>
                    <w:szCs w:val="22"/>
                  </w:rPr>
                  <m:t>PUSCH</m:t>
                </m:r>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r>
              <w:rPr>
                <w:rFonts w:ascii="Cambria Math" w:hAnsi="Cambria Math"/>
                <w:sz w:val="22"/>
                <w:szCs w:val="22"/>
              </w:rPr>
              <m:t>(m,l)</m:t>
            </m:r>
          </m:e>
        </m:nary>
      </m:oMath>
      <w:r w:rsidRPr="00B3548C">
        <w:rPr>
          <w:noProof/>
          <w:sz w:val="22"/>
          <w:szCs w:val="22"/>
        </w:rPr>
        <w:t xml:space="preserve"> is a sum of TPC command values in a set </w:t>
      </w:r>
      <m:oMath>
        <m:sSub>
          <m:sSubPr>
            <m:ctrlPr>
              <w:rPr>
                <w:rFonts w:ascii="Cambria Math" w:hAnsi="Cambria Math"/>
                <w:iCs/>
                <w:sz w:val="22"/>
                <w:szCs w:val="22"/>
              </w:rPr>
            </m:ctrlPr>
          </m:sSubPr>
          <m:e>
            <m:r>
              <w:rPr>
                <w:rFonts w:ascii="Cambria Math" w:hAnsi="Cambria Math"/>
                <w:sz w:val="22"/>
                <w:szCs w:val="22"/>
              </w:rPr>
              <m:t>D</m:t>
            </m:r>
          </m:e>
          <m:sub>
            <m:r>
              <w:rPr>
                <w:rFonts w:ascii="Cambria Math"/>
                <w:sz w:val="22"/>
                <w:szCs w:val="22"/>
              </w:rPr>
              <m:t>i</m:t>
            </m:r>
          </m:sub>
        </m:sSub>
      </m:oMath>
      <w:r w:rsidRPr="00B3548C">
        <w:rPr>
          <w:sz w:val="22"/>
          <w:szCs w:val="22"/>
        </w:rPr>
        <w:t xml:space="preserve"> </w:t>
      </w:r>
      <w:r w:rsidRPr="00B3548C">
        <w:rPr>
          <w:noProof/>
          <w:sz w:val="22"/>
          <w:szCs w:val="22"/>
        </w:rPr>
        <w:t xml:space="preserve">of TPC command values with cardinality </w:t>
      </w:r>
      <m:oMath>
        <m:r>
          <m:rPr>
            <m:nor/>
          </m:rPr>
          <w:rPr>
            <w:rFonts w:ascii="Freestyle Script" w:hAnsi="Freestyle Script"/>
            <w:sz w:val="22"/>
            <w:szCs w:val="22"/>
          </w:rPr>
          <m:t>C</m:t>
        </m:r>
        <m:d>
          <m:dPr>
            <m:ctrlPr>
              <w:rPr>
                <w:rFonts w:ascii="Cambria Math" w:hAnsi="Cambria Math" w:cs="Helvetica"/>
                <w:i/>
                <w:sz w:val="22"/>
                <w:szCs w:val="22"/>
              </w:rPr>
            </m:ctrlPr>
          </m:dPr>
          <m:e>
            <m:sSub>
              <m:sSubPr>
                <m:ctrlPr>
                  <w:rPr>
                    <w:rFonts w:ascii="Cambria Math" w:hAnsi="Cambria Math"/>
                    <w:i/>
                    <w:noProof/>
                    <w:sz w:val="22"/>
                    <w:szCs w:val="22"/>
                  </w:rPr>
                </m:ctrlPr>
              </m:sSubPr>
              <m:e>
                <m:r>
                  <w:rPr>
                    <w:rFonts w:ascii="Cambria Math" w:hAnsi="Cambria Math"/>
                    <w:noProof/>
                    <w:sz w:val="22"/>
                    <w:szCs w:val="22"/>
                  </w:rPr>
                  <m:t>D</m:t>
                </m:r>
              </m:e>
              <m:sub>
                <m:r>
                  <w:rPr>
                    <w:rFonts w:ascii="Cambria Math" w:hAnsi="Cambria Math"/>
                    <w:noProof/>
                    <w:sz w:val="22"/>
                    <w:szCs w:val="22"/>
                  </w:rPr>
                  <m:t>i</m:t>
                </m:r>
              </m:sub>
            </m:sSub>
          </m:e>
        </m:d>
      </m:oMath>
      <w:r w:rsidRPr="00B3548C">
        <w:rPr>
          <w:sz w:val="22"/>
          <w:szCs w:val="22"/>
        </w:rPr>
        <w:t xml:space="preserve"> </w:t>
      </w:r>
      <w:r w:rsidRPr="00B3548C">
        <w:rPr>
          <w:noProof/>
          <w:sz w:val="22"/>
          <w:szCs w:val="22"/>
        </w:rPr>
        <w:t xml:space="preserve">that the UE receives </w:t>
      </w:r>
      <w:r w:rsidRPr="00B3548C">
        <w:rPr>
          <w:sz w:val="22"/>
          <w:szCs w:val="22"/>
        </w:rPr>
        <w:t xml:space="preserve">between </w:t>
      </w:r>
      <m:oMath>
        <m:sSub>
          <m:sSubPr>
            <m:ctrlPr>
              <w:rPr>
                <w:rFonts w:ascii="Cambria Math" w:hAnsi="Cambria Math"/>
                <w:iCs/>
                <w:sz w:val="22"/>
                <w:szCs w:val="22"/>
              </w:rPr>
            </m:ctrlPr>
          </m:sSubPr>
          <m:e>
            <m:r>
              <w:rPr>
                <w:rFonts w:ascii="Cambria Math" w:hAnsi="Cambria Math"/>
                <w:sz w:val="22"/>
                <w:szCs w:val="22"/>
              </w:rPr>
              <m:t>K</m:t>
            </m:r>
          </m:e>
          <m:sub>
            <m:r>
              <m:rPr>
                <m:sty m:val="p"/>
              </m:rPr>
              <w:rPr>
                <w:rFonts w:ascii="Cambria Math"/>
                <w:sz w:val="22"/>
                <w:szCs w:val="22"/>
              </w:rPr>
              <m:t>PUSCH</m:t>
            </m:r>
          </m:sub>
        </m:sSub>
        <m:d>
          <m:dPr>
            <m:ctrlPr>
              <w:rPr>
                <w:rFonts w:ascii="Cambria Math" w:hAnsi="Cambria Math"/>
                <w:i/>
                <w:iCs/>
                <w:sz w:val="22"/>
                <w:szCs w:val="22"/>
              </w:rPr>
            </m:ctrlPr>
          </m:dPr>
          <m:e>
            <m:r>
              <w:rPr>
                <w:rFonts w:ascii="Cambria Math" w:hAnsi="Cambria Math"/>
                <w:sz w:val="22"/>
                <w:szCs w:val="22"/>
              </w:rPr>
              <m:t>i-</m:t>
            </m:r>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ctrlPr>
              <w:rPr>
                <w:rFonts w:ascii="Cambria Math" w:hAnsi="Cambria Math"/>
                <w:i/>
                <w:sz w:val="22"/>
                <w:szCs w:val="22"/>
              </w:rPr>
            </m:ctrlPr>
          </m:e>
        </m:d>
        <m:r>
          <w:rPr>
            <w:rFonts w:ascii="Cambria Math" w:hAnsi="Cambria Math"/>
            <w:sz w:val="22"/>
            <w:szCs w:val="22"/>
          </w:rPr>
          <m:t>-1</m:t>
        </m:r>
      </m:oMath>
      <w:r w:rsidRPr="00B3548C">
        <w:rPr>
          <w:sz w:val="22"/>
          <w:szCs w:val="22"/>
        </w:rPr>
        <w:t xml:space="preserve"> symbols before PUSCH transmission occasion </w:t>
      </w:r>
      <m:oMath>
        <m:r>
          <w:rPr>
            <w:rFonts w:ascii="Cambria Math" w:hAnsi="Cambria Math"/>
            <w:sz w:val="22"/>
            <w:szCs w:val="22"/>
          </w:rPr>
          <m:t>i-</m:t>
        </m:r>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oMath>
      <w:r w:rsidRPr="00B3548C">
        <w:rPr>
          <w:sz w:val="22"/>
          <w:szCs w:val="22"/>
        </w:rPr>
        <w:t xml:space="preserve"> and </w:t>
      </w:r>
      <m:oMath>
        <m:sSub>
          <m:sSubPr>
            <m:ctrlPr>
              <w:rPr>
                <w:rFonts w:ascii="Cambria Math" w:hAnsi="Cambria Math"/>
                <w:iCs/>
                <w:sz w:val="22"/>
                <w:szCs w:val="22"/>
              </w:rPr>
            </m:ctrlPr>
          </m:sSubPr>
          <m:e>
            <m:r>
              <w:rPr>
                <w:rFonts w:ascii="Cambria Math" w:hAnsi="Cambria Math"/>
                <w:sz w:val="22"/>
                <w:szCs w:val="22"/>
              </w:rPr>
              <m:t>K</m:t>
            </m:r>
          </m:e>
          <m:sub>
            <m:r>
              <m:rPr>
                <m:sty m:val="p"/>
              </m:rPr>
              <w:rPr>
                <w:rFonts w:ascii="Cambria Math"/>
                <w:sz w:val="22"/>
                <w:szCs w:val="22"/>
              </w:rPr>
              <m:t>PUSCH</m:t>
            </m:r>
          </m:sub>
        </m:sSub>
        <m:r>
          <w:rPr>
            <w:rFonts w:ascii="Cambria Math" w:hAnsi="Cambria Math"/>
            <w:sz w:val="22"/>
            <w:szCs w:val="22"/>
          </w:rPr>
          <m:t>(i)</m:t>
        </m:r>
      </m:oMath>
      <w:r w:rsidRPr="00B3548C">
        <w:rPr>
          <w:sz w:val="22"/>
          <w:szCs w:val="22"/>
        </w:rPr>
        <w:t xml:space="preserve"> symbols before PUSCH transmission occasion </w:t>
      </w:r>
      <m:oMath>
        <m:r>
          <w:rPr>
            <w:rFonts w:ascii="Cambria Math" w:hAnsi="Cambria Math"/>
            <w:sz w:val="22"/>
            <w:szCs w:val="22"/>
          </w:rPr>
          <m:t>i</m:t>
        </m:r>
      </m:oMath>
      <w:r w:rsidRPr="00B3548C">
        <w:rPr>
          <w:sz w:val="22"/>
          <w:szCs w:val="22"/>
        </w:rPr>
        <w:t xml:space="preserve"> on active UL BWP </w:t>
      </w:r>
      <m:oMath>
        <m:r>
          <w:rPr>
            <w:rFonts w:ascii="Cambria Math" w:hAnsi="Cambria Math"/>
            <w:sz w:val="22"/>
            <w:szCs w:val="22"/>
          </w:rPr>
          <m:t>b</m:t>
        </m:r>
      </m:oMath>
      <w:r w:rsidRPr="00B3548C">
        <w:rPr>
          <w:iCs/>
          <w:sz w:val="22"/>
          <w:szCs w:val="22"/>
        </w:rPr>
        <w:t xml:space="preserve"> </w:t>
      </w:r>
      <w:r w:rsidRPr="00B3548C">
        <w:rPr>
          <w:sz w:val="22"/>
          <w:szCs w:val="22"/>
        </w:rPr>
        <w:t xml:space="preserve">of carrier </w:t>
      </w:r>
      <m:oMath>
        <m:r>
          <w:rPr>
            <w:rFonts w:ascii="Cambria Math" w:hAnsi="Cambria Math"/>
            <w:sz w:val="22"/>
            <w:szCs w:val="22"/>
          </w:rPr>
          <m:t>f</m:t>
        </m:r>
      </m:oMath>
      <w:r w:rsidRPr="00B3548C">
        <w:rPr>
          <w:iCs/>
          <w:sz w:val="22"/>
          <w:szCs w:val="22"/>
        </w:rPr>
        <w:t xml:space="preserve"> of</w:t>
      </w:r>
      <w:r w:rsidRPr="00B3548C">
        <w:rPr>
          <w:sz w:val="22"/>
          <w:szCs w:val="22"/>
        </w:rPr>
        <w:t xml:space="preserve"> serving cell </w:t>
      </w:r>
      <m:oMath>
        <m:r>
          <w:rPr>
            <w:rFonts w:ascii="Cambria Math" w:hAnsi="Cambria Math"/>
            <w:sz w:val="22"/>
            <w:szCs w:val="22"/>
          </w:rPr>
          <m:t>c</m:t>
        </m:r>
      </m:oMath>
      <w:r w:rsidRPr="00B3548C">
        <w:rPr>
          <w:sz w:val="22"/>
          <w:szCs w:val="22"/>
        </w:rPr>
        <w:t xml:space="preserve"> for PUSCH power control adjustment state </w:t>
      </w:r>
      <m:oMath>
        <m:r>
          <w:rPr>
            <w:rFonts w:ascii="Cambria Math" w:hAnsi="Cambria Math"/>
            <w:sz w:val="22"/>
            <w:szCs w:val="22"/>
          </w:rPr>
          <m:t>l</m:t>
        </m:r>
      </m:oMath>
      <w:r w:rsidRPr="00B3548C">
        <w:rPr>
          <w:sz w:val="22"/>
          <w:szCs w:val="22"/>
        </w:rPr>
        <w:t xml:space="preserve">, where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hAnsi="Cambria Math"/>
            <w:sz w:val="22"/>
            <w:szCs w:val="22"/>
          </w:rPr>
          <m:t>&gt;0</m:t>
        </m:r>
      </m:oMath>
      <w:r w:rsidRPr="00B3548C">
        <w:rPr>
          <w:sz w:val="22"/>
          <w:szCs w:val="22"/>
        </w:rPr>
        <w:t xml:space="preserve"> is the smallest integer for which </w:t>
      </w:r>
      <m:oMath>
        <m:sSub>
          <m:sSubPr>
            <m:ctrlPr>
              <w:rPr>
                <w:rFonts w:ascii="Cambria Math" w:hAnsi="Cambria Math"/>
                <w:iCs/>
                <w:sz w:val="22"/>
                <w:szCs w:val="22"/>
              </w:rPr>
            </m:ctrlPr>
          </m:sSubPr>
          <m:e>
            <m:r>
              <w:rPr>
                <w:rFonts w:ascii="Cambria Math" w:hAnsi="Cambria Math"/>
                <w:sz w:val="22"/>
                <w:szCs w:val="22"/>
              </w:rPr>
              <m:t>K</m:t>
            </m:r>
          </m:e>
          <m:sub>
            <m:r>
              <m:rPr>
                <m:sty m:val="p"/>
              </m:rPr>
              <w:rPr>
                <w:rFonts w:ascii="Cambria Math"/>
                <w:sz w:val="22"/>
                <w:szCs w:val="22"/>
              </w:rPr>
              <m:t>PUSCH</m:t>
            </m:r>
          </m:sub>
        </m:sSub>
        <m:r>
          <w:rPr>
            <w:rFonts w:ascii="Cambria Math" w:hAnsi="Cambria Math"/>
            <w:sz w:val="22"/>
            <w:szCs w:val="22"/>
          </w:rPr>
          <m:t>(i-</m:t>
        </m:r>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hAnsi="Cambria Math"/>
            <w:sz w:val="22"/>
            <w:szCs w:val="22"/>
          </w:rPr>
          <m:t>)</m:t>
        </m:r>
      </m:oMath>
      <w:r w:rsidRPr="00B3548C">
        <w:rPr>
          <w:sz w:val="22"/>
          <w:szCs w:val="22"/>
        </w:rPr>
        <w:t xml:space="preserve"> symbols before PUSCH transmission occasion </w:t>
      </w:r>
      <m:oMath>
        <m:r>
          <w:rPr>
            <w:rFonts w:ascii="Cambria Math" w:hAnsi="Cambria Math"/>
            <w:sz w:val="22"/>
            <w:szCs w:val="22"/>
          </w:rPr>
          <m:t>i-</m:t>
        </m:r>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oMath>
      <w:r w:rsidRPr="00B3548C">
        <w:rPr>
          <w:sz w:val="22"/>
          <w:szCs w:val="22"/>
        </w:rPr>
        <w:t xml:space="preserve"> is earlier than </w:t>
      </w:r>
      <m:oMath>
        <m:sSub>
          <m:sSubPr>
            <m:ctrlPr>
              <w:rPr>
                <w:rFonts w:ascii="Cambria Math" w:hAnsi="Cambria Math"/>
                <w:iCs/>
                <w:sz w:val="22"/>
                <w:szCs w:val="22"/>
              </w:rPr>
            </m:ctrlPr>
          </m:sSubPr>
          <m:e>
            <m:r>
              <w:rPr>
                <w:rFonts w:ascii="Cambria Math" w:hAnsi="Cambria Math"/>
                <w:sz w:val="22"/>
                <w:szCs w:val="22"/>
              </w:rPr>
              <m:t>K</m:t>
            </m:r>
          </m:e>
          <m:sub>
            <m:r>
              <m:rPr>
                <m:sty m:val="p"/>
              </m:rPr>
              <w:rPr>
                <w:rFonts w:ascii="Cambria Math"/>
                <w:sz w:val="22"/>
                <w:szCs w:val="22"/>
              </w:rPr>
              <m:t>PUSCH</m:t>
            </m:r>
          </m:sub>
        </m:sSub>
        <m:r>
          <w:rPr>
            <w:rFonts w:ascii="Cambria Math" w:hAnsi="Cambria Math"/>
            <w:sz w:val="22"/>
            <w:szCs w:val="22"/>
          </w:rPr>
          <m:t>(i)</m:t>
        </m:r>
      </m:oMath>
      <w:r w:rsidRPr="00B3548C">
        <w:rPr>
          <w:sz w:val="22"/>
          <w:szCs w:val="22"/>
        </w:rPr>
        <w:t xml:space="preserve"> symbols before PUSCH transmission occasion </w:t>
      </w:r>
      <m:oMath>
        <m:r>
          <w:rPr>
            <w:rFonts w:ascii="Cambria Math" w:hAnsi="Cambria Math"/>
            <w:sz w:val="22"/>
            <w:szCs w:val="22"/>
          </w:rPr>
          <m:t>i</m:t>
        </m:r>
      </m:oMath>
    </w:p>
    <w:p w14:paraId="7D53EC7A" w14:textId="1F5C036E" w:rsidR="009050A1" w:rsidRPr="00B3548C" w:rsidRDefault="009050A1" w:rsidP="00991F74">
      <w:pPr>
        <w:pStyle w:val="B3"/>
        <w:rPr>
          <w:sz w:val="22"/>
          <w:szCs w:val="22"/>
        </w:rPr>
      </w:pPr>
      <w:r w:rsidRPr="00B3548C">
        <w:rPr>
          <w:sz w:val="22"/>
          <w:szCs w:val="22"/>
        </w:rPr>
        <w:lastRenderedPageBreak/>
        <w:t>-</w:t>
      </w:r>
      <w:r w:rsidRPr="00B3548C">
        <w:rPr>
          <w:sz w:val="22"/>
          <w:szCs w:val="22"/>
        </w:rPr>
        <w:tab/>
        <w:t xml:space="preserve">If a PUSCH transmission is scheduled by a DCI format, </w:t>
      </w:r>
      <m:oMath>
        <m:sSub>
          <m:sSubPr>
            <m:ctrlPr>
              <w:rPr>
                <w:rFonts w:ascii="Cambria Math" w:hAnsi="Cambria Math"/>
                <w:iCs/>
                <w:sz w:val="22"/>
                <w:szCs w:val="22"/>
              </w:rPr>
            </m:ctrlPr>
          </m:sSubPr>
          <m:e>
            <m:r>
              <w:rPr>
                <w:rFonts w:ascii="Cambria Math" w:hAnsi="Cambria Math"/>
                <w:sz w:val="22"/>
                <w:szCs w:val="22"/>
              </w:rPr>
              <m:t>K</m:t>
            </m:r>
          </m:e>
          <m:sub>
            <m:r>
              <m:rPr>
                <m:sty m:val="p"/>
              </m:rPr>
              <w:rPr>
                <w:rFonts w:ascii="Cambria Math"/>
                <w:sz w:val="22"/>
                <w:szCs w:val="22"/>
              </w:rPr>
              <m:t>PUSCH</m:t>
            </m:r>
          </m:sub>
        </m:sSub>
        <m:r>
          <w:rPr>
            <w:rFonts w:ascii="Cambria Math" w:hAnsi="Cambria Math"/>
            <w:sz w:val="22"/>
            <w:szCs w:val="22"/>
          </w:rPr>
          <m:t>(i)</m:t>
        </m:r>
      </m:oMath>
      <w:r w:rsidRPr="00B3548C">
        <w:rPr>
          <w:sz w:val="22"/>
          <w:szCs w:val="22"/>
        </w:rPr>
        <w:t xml:space="preserve"> is a number of symbols for active UL BWP </w:t>
      </w:r>
      <m:oMath>
        <m:r>
          <w:rPr>
            <w:rFonts w:ascii="Cambria Math" w:hAnsi="Cambria Math"/>
            <w:sz w:val="22"/>
            <w:szCs w:val="22"/>
          </w:rPr>
          <m:t>b</m:t>
        </m:r>
      </m:oMath>
      <w:r w:rsidRPr="00B3548C">
        <w:rPr>
          <w:iCs/>
          <w:sz w:val="22"/>
          <w:szCs w:val="22"/>
        </w:rPr>
        <w:t xml:space="preserve"> </w:t>
      </w:r>
      <w:r w:rsidRPr="00B3548C">
        <w:rPr>
          <w:sz w:val="22"/>
          <w:szCs w:val="22"/>
        </w:rPr>
        <w:t xml:space="preserve">of carrier </w:t>
      </w:r>
      <m:oMath>
        <m:r>
          <w:rPr>
            <w:rFonts w:ascii="Cambria Math" w:hAnsi="Cambria Math"/>
            <w:sz w:val="22"/>
            <w:szCs w:val="22"/>
          </w:rPr>
          <m:t>f</m:t>
        </m:r>
      </m:oMath>
      <w:r w:rsidRPr="00B3548C">
        <w:rPr>
          <w:iCs/>
          <w:sz w:val="22"/>
          <w:szCs w:val="22"/>
        </w:rPr>
        <w:t xml:space="preserve"> of</w:t>
      </w:r>
      <w:r w:rsidRPr="00B3548C">
        <w:rPr>
          <w:sz w:val="22"/>
          <w:szCs w:val="22"/>
        </w:rPr>
        <w:t xml:space="preserve"> serving cell </w:t>
      </w:r>
      <m:oMath>
        <m:r>
          <w:rPr>
            <w:rFonts w:ascii="Cambria Math" w:hAnsi="Cambria Math"/>
            <w:sz w:val="22"/>
            <w:szCs w:val="22"/>
          </w:rPr>
          <m:t>c</m:t>
        </m:r>
      </m:oMath>
      <w:r w:rsidRPr="00B3548C">
        <w:rPr>
          <w:sz w:val="22"/>
          <w:szCs w:val="22"/>
        </w:rPr>
        <w:t xml:space="preserve"> after a last symbol of a corresponding PDCCH reception and before a first symbol of the PUSCH transmission </w:t>
      </w:r>
    </w:p>
    <w:p w14:paraId="3DA9BD55" w14:textId="27FC48B0" w:rsidR="009050A1" w:rsidRPr="00B3548C" w:rsidRDefault="009050A1" w:rsidP="00991F74">
      <w:pPr>
        <w:spacing w:after="0"/>
        <w:rPr>
          <w:szCs w:val="22"/>
          <w:lang w:eastAsia="ko-KR"/>
        </w:rPr>
      </w:pPr>
      <w:r w:rsidRPr="00B3548C">
        <w:rPr>
          <w:color w:val="FF0000"/>
          <w:szCs w:val="22"/>
          <w:lang w:eastAsia="ko-KR"/>
        </w:rPr>
        <w:t>&lt;--------------------------------------Other parts are omitted----------------------------------------------------------&gt;</w:t>
      </w:r>
    </w:p>
    <w:p w14:paraId="4C1B90A4" w14:textId="77777777" w:rsidR="009050A1" w:rsidRPr="00B3548C" w:rsidRDefault="009050A1" w:rsidP="00991F74">
      <w:pPr>
        <w:pStyle w:val="B2"/>
        <w:rPr>
          <w:sz w:val="22"/>
          <w:szCs w:val="22"/>
          <w:lang w:val="en-US"/>
        </w:rPr>
      </w:pPr>
      <w:r w:rsidRPr="00B3548C">
        <w:rPr>
          <w:sz w:val="22"/>
          <w:szCs w:val="22"/>
        </w:rPr>
        <w:t>-</w:t>
      </w:r>
      <w:r w:rsidRPr="00B3548C">
        <w:rPr>
          <w:sz w:val="22"/>
          <w:szCs w:val="22"/>
        </w:rPr>
        <w:tab/>
      </w:r>
      <m:oMath>
        <m:sSub>
          <m:sSubPr>
            <m:ctrlPr>
              <w:rPr>
                <w:rFonts w:ascii="Cambria Math" w:hAnsi="Cambria Math"/>
                <w:iCs/>
                <w:sz w:val="22"/>
                <w:szCs w:val="22"/>
              </w:rPr>
            </m:ctrlPr>
          </m:sSubPr>
          <m:e>
            <m:r>
              <w:rPr>
                <w:rFonts w:ascii="Cambria Math" w:hAnsi="Cambria Math"/>
                <w:sz w:val="22"/>
                <w:szCs w:val="22"/>
              </w:rPr>
              <m:t>g</m:t>
            </m:r>
          </m:e>
          <m:sub>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d>
          <m:dPr>
            <m:ctrlPr>
              <w:rPr>
                <w:rFonts w:ascii="Cambria Math" w:hAnsi="Cambria Math"/>
                <w:sz w:val="22"/>
                <w:szCs w:val="22"/>
              </w:rPr>
            </m:ctrlPr>
          </m:dPr>
          <m:e>
            <m:r>
              <w:rPr>
                <w:rFonts w:ascii="Cambria Math"/>
                <w:sz w:val="22"/>
                <w:szCs w:val="22"/>
              </w:rPr>
              <m:t>i,l</m:t>
            </m:r>
          </m:e>
        </m:d>
        <m:r>
          <w:rPr>
            <w:rFonts w:ascii="Cambria Math"/>
            <w:sz w:val="22"/>
            <w:szCs w:val="22"/>
          </w:rPr>
          <m:t>=</m:t>
        </m:r>
        <m:sSub>
          <m:sSubPr>
            <m:ctrlPr>
              <w:rPr>
                <w:rFonts w:ascii="Cambria Math" w:hAnsi="Cambria Math"/>
                <w:iCs/>
                <w:sz w:val="22"/>
                <w:szCs w:val="22"/>
              </w:rPr>
            </m:ctrlPr>
          </m:sSubPr>
          <m:e>
            <m:r>
              <w:rPr>
                <w:rFonts w:ascii="Cambria Math" w:hAnsi="Cambria Math"/>
                <w:sz w:val="22"/>
                <w:szCs w:val="22"/>
              </w:rPr>
              <m:t>g</m:t>
            </m:r>
          </m:e>
          <m:sub>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d>
          <m:dPr>
            <m:ctrlPr>
              <w:rPr>
                <w:rFonts w:ascii="Cambria Math" w:hAnsi="Cambria Math"/>
                <w:sz w:val="22"/>
                <w:szCs w:val="22"/>
              </w:rPr>
            </m:ctrlPr>
          </m:dPr>
          <m:e>
            <m:r>
              <w:rPr>
                <w:rFonts w:ascii="Cambria Math" w:hAnsi="Cambria Math"/>
                <w:sz w:val="22"/>
                <w:szCs w:val="22"/>
              </w:rPr>
              <m:t>i-</m:t>
            </m:r>
            <m:sSub>
              <m:sSubPr>
                <m:ctrlPr>
                  <w:rPr>
                    <w:rFonts w:ascii="Cambria Math" w:hAnsi="Cambria Math"/>
                    <w:i/>
                    <w:sz w:val="22"/>
                    <w:szCs w:val="22"/>
                    <w:lang w:val="en-GB"/>
                  </w:rPr>
                </m:ctrlPr>
              </m:sSubPr>
              <m:e>
                <m:r>
                  <w:rPr>
                    <w:rFonts w:ascii="Cambria Math" w:hAnsi="Cambria Math"/>
                    <w:sz w:val="22"/>
                    <w:szCs w:val="22"/>
                  </w:rPr>
                  <m:t>i</m:t>
                </m:r>
              </m:e>
              <m:sub>
                <m:r>
                  <w:rPr>
                    <w:rFonts w:ascii="Cambria Math" w:hAnsi="Cambria Math"/>
                    <w:sz w:val="22"/>
                    <w:szCs w:val="22"/>
                  </w:rPr>
                  <m:t>0</m:t>
                </m:r>
              </m:sub>
            </m:sSub>
            <m:r>
              <w:rPr>
                <w:rFonts w:ascii="Cambria Math"/>
                <w:sz w:val="22"/>
                <w:szCs w:val="22"/>
              </w:rPr>
              <m:t>,l</m:t>
            </m:r>
          </m:e>
        </m:d>
        <m:r>
          <w:rPr>
            <w:rFonts w:ascii="Cambria Math"/>
            <w:sz w:val="22"/>
            <w:szCs w:val="22"/>
          </w:rPr>
          <m:t>+</m:t>
        </m:r>
        <m:nary>
          <m:naryPr>
            <m:chr m:val="∑"/>
            <m:limLoc m:val="undOvr"/>
            <m:ctrlPr>
              <w:rPr>
                <w:rFonts w:ascii="Cambria Math" w:hAnsi="Cambria Math"/>
                <w:i/>
                <w:sz w:val="22"/>
                <w:szCs w:val="22"/>
                <w:lang w:val="en-GB"/>
              </w:rPr>
            </m:ctrlPr>
          </m:naryPr>
          <m:sub>
            <m:r>
              <w:rPr>
                <w:rFonts w:ascii="Cambria Math" w:hAnsi="Cambria Math"/>
                <w:sz w:val="22"/>
                <w:szCs w:val="22"/>
              </w:rPr>
              <m:t>m=0</m:t>
            </m:r>
          </m:sub>
          <m:sup>
            <m:r>
              <m:rPr>
                <m:nor/>
              </m:rPr>
              <w:rPr>
                <w:rFonts w:ascii="Freestyle Script" w:hAnsi="Freestyle Script"/>
                <w:sz w:val="22"/>
                <w:szCs w:val="22"/>
              </w:rPr>
              <m:t>C</m:t>
            </m:r>
            <m:d>
              <m:dPr>
                <m:ctrlPr>
                  <w:rPr>
                    <w:rFonts w:ascii="Cambria Math" w:hAnsi="Cambria Math" w:cs="Helvetica"/>
                    <w:i/>
                    <w:sz w:val="22"/>
                    <w:szCs w:val="22"/>
                    <w:lang w:val="en-GB"/>
                  </w:rPr>
                </m:ctrlPr>
              </m:dPr>
              <m:e>
                <m:sSub>
                  <m:sSubPr>
                    <m:ctrlPr>
                      <w:rPr>
                        <w:rFonts w:ascii="Cambria Math" w:hAnsi="Cambria Math"/>
                        <w:i/>
                        <w:noProof/>
                        <w:sz w:val="22"/>
                        <w:szCs w:val="22"/>
                        <w:lang w:val="en-GB"/>
                      </w:rPr>
                    </m:ctrlPr>
                  </m:sSubPr>
                  <m:e>
                    <m:r>
                      <w:rPr>
                        <w:rFonts w:ascii="Cambria Math" w:hAnsi="Cambria Math"/>
                        <w:noProof/>
                        <w:sz w:val="22"/>
                        <w:szCs w:val="22"/>
                      </w:rPr>
                      <m:t>D</m:t>
                    </m:r>
                  </m:e>
                  <m:sub>
                    <m:r>
                      <w:rPr>
                        <w:rFonts w:ascii="Cambria Math" w:hAnsi="Cambria Math"/>
                        <w:noProof/>
                        <w:sz w:val="22"/>
                        <w:szCs w:val="22"/>
                      </w:rPr>
                      <m:t>i</m:t>
                    </m:r>
                  </m:sub>
                </m:sSub>
              </m:e>
            </m:d>
            <m:r>
              <w:rPr>
                <w:rFonts w:ascii="Cambria Math" w:hAnsi="Cambria Math" w:cs="Helvetica"/>
                <w:sz w:val="22"/>
                <w:szCs w:val="22"/>
              </w:rPr>
              <m:t>-1</m:t>
            </m:r>
          </m:sup>
          <m:e>
            <m:sSub>
              <m:sSubPr>
                <m:ctrlPr>
                  <w:rPr>
                    <w:rFonts w:ascii="Cambria Math" w:hAnsi="Cambria Math"/>
                    <w:iCs/>
                    <w:sz w:val="22"/>
                    <w:szCs w:val="22"/>
                  </w:rPr>
                </m:ctrlPr>
              </m:sSubPr>
              <m:e>
                <m:r>
                  <w:rPr>
                    <w:rFonts w:ascii="Cambria Math" w:hAnsi="Cambria Math"/>
                    <w:sz w:val="22"/>
                    <w:szCs w:val="22"/>
                  </w:rPr>
                  <m:t>δ</m:t>
                </m:r>
              </m:e>
              <m:sub>
                <m:r>
                  <m:rPr>
                    <m:sty m:val="p"/>
                  </m:rPr>
                  <w:rPr>
                    <w:rFonts w:ascii="Cambria Math"/>
                    <w:sz w:val="22"/>
                    <w:szCs w:val="22"/>
                  </w:rPr>
                  <m:t>PUCCH</m:t>
                </m:r>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r>
              <w:rPr>
                <w:rFonts w:ascii="Cambria Math" w:hAnsi="Cambria Math"/>
                <w:sz w:val="22"/>
                <w:szCs w:val="22"/>
              </w:rPr>
              <m:t>(m,l)</m:t>
            </m:r>
          </m:e>
        </m:nary>
      </m:oMath>
      <w:r w:rsidRPr="00B3548C">
        <w:rPr>
          <w:sz w:val="22"/>
          <w:szCs w:val="22"/>
          <w:lang w:val="en-US"/>
        </w:rPr>
        <w:t xml:space="preserve"> </w:t>
      </w:r>
      <w:r w:rsidRPr="00B3548C">
        <w:rPr>
          <w:sz w:val="22"/>
          <w:szCs w:val="22"/>
        </w:rPr>
        <w:t xml:space="preserve">is the current PUCCH power control adjustment state </w:t>
      </w:r>
      <m:oMath>
        <m:r>
          <w:rPr>
            <w:rFonts w:ascii="Cambria Math" w:hAnsi="Cambria Math"/>
            <w:sz w:val="22"/>
            <w:szCs w:val="22"/>
            <w:lang w:val="en-US"/>
          </w:rPr>
          <m:t>l</m:t>
        </m:r>
      </m:oMath>
      <w:r w:rsidRPr="00B3548C">
        <w:rPr>
          <w:sz w:val="22"/>
          <w:szCs w:val="22"/>
          <w:lang w:val="en-US"/>
        </w:rPr>
        <w:t xml:space="preserve"> </w:t>
      </w:r>
      <w:r w:rsidRPr="00B3548C">
        <w:rPr>
          <w:sz w:val="22"/>
          <w:szCs w:val="22"/>
        </w:rPr>
        <w:t xml:space="preserve">for </w:t>
      </w:r>
      <w:r w:rsidRPr="00B3548C">
        <w:rPr>
          <w:sz w:val="22"/>
          <w:szCs w:val="22"/>
          <w:lang w:val="en-US"/>
        </w:rPr>
        <w:t xml:space="preserve">active UL BWP </w:t>
      </w:r>
      <m:oMath>
        <m:r>
          <w:rPr>
            <w:rFonts w:ascii="Cambria Math" w:hAnsi="Cambria Math"/>
            <w:sz w:val="22"/>
            <w:szCs w:val="22"/>
            <w:lang w:val="en-US"/>
          </w:rPr>
          <m:t>b</m:t>
        </m:r>
      </m:oMath>
      <w:r w:rsidRPr="00B3548C">
        <w:rPr>
          <w:iCs/>
          <w:sz w:val="22"/>
          <w:szCs w:val="22"/>
          <w:lang w:val="en-US"/>
        </w:rPr>
        <w:t xml:space="preserve"> </w:t>
      </w:r>
      <w:r w:rsidRPr="00B3548C">
        <w:rPr>
          <w:sz w:val="22"/>
          <w:szCs w:val="22"/>
          <w:lang w:val="en-US"/>
        </w:rPr>
        <w:t xml:space="preserve">of carrier </w:t>
      </w:r>
      <m:oMath>
        <m:r>
          <w:rPr>
            <w:rFonts w:ascii="Cambria Math" w:hAnsi="Cambria Math"/>
            <w:sz w:val="22"/>
            <w:szCs w:val="22"/>
            <w:lang w:val="en-US"/>
          </w:rPr>
          <m:t>f</m:t>
        </m:r>
      </m:oMath>
      <w:r w:rsidRPr="00B3548C">
        <w:rPr>
          <w:iCs/>
          <w:sz w:val="22"/>
          <w:szCs w:val="22"/>
          <w:lang w:val="en-US"/>
        </w:rPr>
        <w:t xml:space="preserve"> of</w:t>
      </w:r>
      <w:r w:rsidRPr="00B3548C">
        <w:rPr>
          <w:sz w:val="22"/>
          <w:szCs w:val="22"/>
        </w:rPr>
        <w:t xml:space="preserve"> </w:t>
      </w:r>
      <w:r w:rsidRPr="00B3548C">
        <w:rPr>
          <w:sz w:val="22"/>
          <w:szCs w:val="22"/>
          <w:lang w:val="en-US"/>
        </w:rPr>
        <w:t>primary</w:t>
      </w:r>
      <w:r w:rsidRPr="00B3548C">
        <w:rPr>
          <w:sz w:val="22"/>
          <w:szCs w:val="22"/>
        </w:rPr>
        <w:t xml:space="preserve"> cell </w:t>
      </w:r>
      <m:oMath>
        <m:r>
          <w:rPr>
            <w:rFonts w:ascii="Cambria Math" w:eastAsia="MS Mincho" w:hAnsi="Cambria Math"/>
            <w:sz w:val="22"/>
            <w:szCs w:val="22"/>
            <w:lang w:val="en-US"/>
          </w:rPr>
          <m:t>c</m:t>
        </m:r>
      </m:oMath>
      <w:r w:rsidRPr="00B3548C">
        <w:rPr>
          <w:sz w:val="22"/>
          <w:szCs w:val="22"/>
          <w:lang w:val="en-US"/>
        </w:rPr>
        <w:t xml:space="preserve"> and PUCCH transmission occasion </w:t>
      </w:r>
      <m:oMath>
        <m:r>
          <w:rPr>
            <w:rFonts w:ascii="Cambria Math" w:hAnsi="Cambria Math"/>
            <w:sz w:val="22"/>
            <w:szCs w:val="22"/>
            <w:lang w:val="en-US"/>
          </w:rPr>
          <m:t>i</m:t>
        </m:r>
      </m:oMath>
      <w:r w:rsidRPr="00B3548C">
        <w:rPr>
          <w:sz w:val="22"/>
          <w:szCs w:val="22"/>
          <w:lang w:val="en-US"/>
        </w:rPr>
        <w:t xml:space="preserve">, where </w:t>
      </w:r>
    </w:p>
    <w:p w14:paraId="5888D04C" w14:textId="77777777" w:rsidR="009050A1" w:rsidRPr="00B3548C" w:rsidRDefault="009050A1" w:rsidP="009050A1">
      <w:pPr>
        <w:pStyle w:val="B3"/>
        <w:rPr>
          <w:sz w:val="22"/>
          <w:szCs w:val="22"/>
        </w:rPr>
      </w:pPr>
      <w:r w:rsidRPr="00B3548C">
        <w:rPr>
          <w:sz w:val="22"/>
          <w:szCs w:val="22"/>
        </w:rPr>
        <w:t>-</w:t>
      </w:r>
      <w:r w:rsidRPr="00B3548C">
        <w:rPr>
          <w:sz w:val="22"/>
          <w:szCs w:val="22"/>
        </w:rPr>
        <w:tab/>
        <w:t xml:space="preserve">The </w:t>
      </w:r>
      <m:oMath>
        <m:sSub>
          <m:sSubPr>
            <m:ctrlPr>
              <w:rPr>
                <w:rFonts w:ascii="Cambria Math" w:hAnsi="Cambria Math"/>
                <w:iCs/>
                <w:sz w:val="22"/>
                <w:szCs w:val="22"/>
              </w:rPr>
            </m:ctrlPr>
          </m:sSubPr>
          <m:e>
            <m:r>
              <w:rPr>
                <w:rFonts w:ascii="Cambria Math" w:hAnsi="Cambria Math"/>
                <w:sz w:val="22"/>
                <w:szCs w:val="22"/>
              </w:rPr>
              <m:t>δ</m:t>
            </m:r>
          </m:e>
          <m:sub>
            <m:r>
              <m:rPr>
                <m:sty m:val="p"/>
              </m:rPr>
              <w:rPr>
                <w:rFonts w:ascii="Cambria Math"/>
                <w:sz w:val="22"/>
                <w:szCs w:val="22"/>
              </w:rPr>
              <m:t>PUCCH</m:t>
            </m:r>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oMath>
      <w:r w:rsidRPr="00B3548C">
        <w:rPr>
          <w:sz w:val="22"/>
          <w:szCs w:val="22"/>
        </w:rPr>
        <w:t xml:space="preserve"> values are given in Table 7.1.2-1</w:t>
      </w:r>
    </w:p>
    <w:p w14:paraId="64EAEE5E" w14:textId="309E07C7" w:rsidR="00376DAB" w:rsidRPr="00B3548C" w:rsidRDefault="00376DAB" w:rsidP="00376DAB">
      <w:pPr>
        <w:pStyle w:val="B3"/>
        <w:rPr>
          <w:color w:val="FF0000"/>
          <w:sz w:val="22"/>
          <w:szCs w:val="22"/>
        </w:rPr>
      </w:pPr>
      <w:r w:rsidRPr="00B3548C">
        <w:rPr>
          <w:color w:val="FF0000"/>
          <w:sz w:val="22"/>
          <w:szCs w:val="22"/>
        </w:rPr>
        <w:t>-</w:t>
      </w:r>
      <w:r w:rsidRPr="00B3548C">
        <w:rPr>
          <w:color w:val="FF0000"/>
          <w:sz w:val="22"/>
          <w:szCs w:val="22"/>
        </w:rPr>
        <w:tab/>
      </w:r>
      <w:r w:rsidRPr="00B3548C">
        <w:rPr>
          <w:rFonts w:hint="eastAsia"/>
          <w:color w:val="FF0000"/>
          <w:sz w:val="22"/>
          <w:szCs w:val="22"/>
          <w:lang w:eastAsia="ko-KR"/>
        </w:rPr>
        <w:t xml:space="preserve">When </w:t>
      </w:r>
      <w:r w:rsidRPr="00B3548C">
        <w:rPr>
          <w:i/>
          <w:color w:val="FF0000"/>
          <w:sz w:val="22"/>
          <w:szCs w:val="22"/>
          <w:lang w:eastAsia="ko-KR"/>
        </w:rPr>
        <w:t>PUCCH-DMRS-Bundling</w:t>
      </w:r>
      <w:r w:rsidRPr="00B3548C">
        <w:rPr>
          <w:color w:val="FF0000"/>
          <w:sz w:val="22"/>
          <w:szCs w:val="22"/>
          <w:lang w:eastAsia="ko-KR"/>
        </w:rPr>
        <w:t xml:space="preserve"> is enabled, </w:t>
      </w:r>
      <m:oMath>
        <m:nary>
          <m:naryPr>
            <m:chr m:val="∑"/>
            <m:limLoc m:val="undOvr"/>
            <m:ctrlPr>
              <w:rPr>
                <w:rFonts w:ascii="Cambria Math" w:hAnsi="Cambria Math"/>
                <w:i/>
                <w:color w:val="FF0000"/>
                <w:sz w:val="22"/>
                <w:szCs w:val="22"/>
              </w:rPr>
            </m:ctrlPr>
          </m:naryPr>
          <m:sub>
            <m:r>
              <w:rPr>
                <w:rFonts w:ascii="Cambria Math" w:hAnsi="Cambria Math"/>
                <w:color w:val="FF0000"/>
                <w:sz w:val="22"/>
                <w:szCs w:val="22"/>
              </w:rPr>
              <m:t>m=0</m:t>
            </m:r>
          </m:sub>
          <m:sup>
            <m:r>
              <m:rPr>
                <m:nor/>
              </m:rPr>
              <w:rPr>
                <w:rFonts w:ascii="Freestyle Script" w:hAnsi="Freestyle Script"/>
                <w:color w:val="FF0000"/>
                <w:sz w:val="22"/>
                <w:szCs w:val="22"/>
              </w:rPr>
              <m:t>C</m:t>
            </m:r>
            <m:d>
              <m:dPr>
                <m:ctrlPr>
                  <w:rPr>
                    <w:rFonts w:ascii="Cambria Math" w:hAnsi="Cambria Math" w:cs="Helvetica"/>
                    <w:i/>
                    <w:color w:val="FF0000"/>
                    <w:sz w:val="22"/>
                    <w:szCs w:val="22"/>
                  </w:rPr>
                </m:ctrlPr>
              </m:dPr>
              <m:e>
                <m:sSub>
                  <m:sSubPr>
                    <m:ctrlPr>
                      <w:rPr>
                        <w:rFonts w:ascii="Cambria Math" w:hAnsi="Cambria Math"/>
                        <w:i/>
                        <w:noProof/>
                        <w:color w:val="FF0000"/>
                        <w:sz w:val="22"/>
                        <w:szCs w:val="22"/>
                      </w:rPr>
                    </m:ctrlPr>
                  </m:sSubPr>
                  <m:e>
                    <m:r>
                      <w:rPr>
                        <w:rFonts w:ascii="Cambria Math" w:hAnsi="Cambria Math"/>
                        <w:noProof/>
                        <w:color w:val="FF0000"/>
                        <w:sz w:val="22"/>
                        <w:szCs w:val="22"/>
                      </w:rPr>
                      <m:t>D</m:t>
                    </m:r>
                  </m:e>
                  <m:sub>
                    <m:r>
                      <w:rPr>
                        <w:rFonts w:ascii="Cambria Math" w:hAnsi="Cambria Math"/>
                        <w:noProof/>
                        <w:color w:val="FF0000"/>
                        <w:sz w:val="22"/>
                        <w:szCs w:val="22"/>
                      </w:rPr>
                      <m:t>i</m:t>
                    </m:r>
                  </m:sub>
                </m:sSub>
              </m:e>
            </m:d>
            <m:r>
              <w:rPr>
                <w:rFonts w:ascii="Cambria Math" w:hAnsi="Cambria Math" w:cs="Helvetica"/>
                <w:color w:val="FF0000"/>
                <w:sz w:val="22"/>
                <w:szCs w:val="22"/>
              </w:rPr>
              <m:t>-1</m:t>
            </m:r>
          </m:sup>
          <m:e>
            <m:sSub>
              <m:sSubPr>
                <m:ctrlPr>
                  <w:rPr>
                    <w:rFonts w:ascii="Cambria Math" w:hAnsi="Cambria Math"/>
                    <w:iCs/>
                    <w:color w:val="FF0000"/>
                    <w:sz w:val="22"/>
                    <w:szCs w:val="22"/>
                  </w:rPr>
                </m:ctrlPr>
              </m:sSubPr>
              <m:e>
                <m:r>
                  <w:rPr>
                    <w:rFonts w:ascii="Cambria Math" w:hAnsi="Cambria Math"/>
                    <w:color w:val="FF0000"/>
                    <w:sz w:val="22"/>
                    <w:szCs w:val="22"/>
                  </w:rPr>
                  <m:t>δ</m:t>
                </m:r>
              </m:e>
              <m:sub>
                <m:r>
                  <m:rPr>
                    <m:sty m:val="p"/>
                  </m:rPr>
                  <w:rPr>
                    <w:rFonts w:ascii="Cambria Math"/>
                    <w:color w:val="FF0000"/>
                    <w:sz w:val="22"/>
                    <w:szCs w:val="22"/>
                  </w:rPr>
                  <m:t>PUCCH</m:t>
                </m:r>
                <m:r>
                  <w:rPr>
                    <w:rFonts w:ascii="Cambria Math"/>
                    <w:color w:val="FF0000"/>
                    <w:sz w:val="22"/>
                    <w:szCs w:val="22"/>
                  </w:rPr>
                  <m:t>,b</m:t>
                </m:r>
                <m:r>
                  <m:rPr>
                    <m:sty m:val="p"/>
                  </m:rPr>
                  <w:rPr>
                    <w:rFonts w:ascii="Cambria Math"/>
                    <w:color w:val="FF0000"/>
                    <w:sz w:val="22"/>
                    <w:szCs w:val="22"/>
                  </w:rPr>
                  <m:t>,</m:t>
                </m:r>
                <m:r>
                  <w:rPr>
                    <w:rFonts w:ascii="Cambria Math"/>
                    <w:color w:val="FF0000"/>
                    <w:sz w:val="22"/>
                    <w:szCs w:val="22"/>
                  </w:rPr>
                  <m:t>f</m:t>
                </m:r>
                <m:r>
                  <m:rPr>
                    <m:sty m:val="p"/>
                  </m:rPr>
                  <w:rPr>
                    <w:rFonts w:ascii="Cambria Math"/>
                    <w:color w:val="FF0000"/>
                    <w:sz w:val="22"/>
                    <w:szCs w:val="22"/>
                  </w:rPr>
                  <m:t>,</m:t>
                </m:r>
                <m:r>
                  <w:rPr>
                    <w:rFonts w:ascii="Cambria Math"/>
                    <w:color w:val="FF0000"/>
                    <w:sz w:val="22"/>
                    <w:szCs w:val="22"/>
                  </w:rPr>
                  <m:t>c</m:t>
                </m:r>
              </m:sub>
            </m:sSub>
            <m:r>
              <w:rPr>
                <w:rFonts w:ascii="Cambria Math" w:hAnsi="Cambria Math"/>
                <w:color w:val="FF0000"/>
                <w:sz w:val="22"/>
                <w:szCs w:val="22"/>
              </w:rPr>
              <m:t>(m,l)</m:t>
            </m:r>
          </m:e>
        </m:nary>
      </m:oMath>
      <w:r w:rsidRPr="00B3548C">
        <w:rPr>
          <w:noProof/>
          <w:color w:val="FF0000"/>
          <w:sz w:val="22"/>
          <w:szCs w:val="22"/>
        </w:rPr>
        <w:t xml:space="preserve"> is a sum of TPC command values in a set </w:t>
      </w:r>
      <m:oMath>
        <m:sSub>
          <m:sSubPr>
            <m:ctrlPr>
              <w:rPr>
                <w:rFonts w:ascii="Cambria Math" w:hAnsi="Cambria Math"/>
                <w:i/>
                <w:noProof/>
                <w:color w:val="FF0000"/>
                <w:sz w:val="22"/>
                <w:szCs w:val="22"/>
              </w:rPr>
            </m:ctrlPr>
          </m:sSubPr>
          <m:e>
            <m:r>
              <w:rPr>
                <w:rFonts w:ascii="Cambria Math" w:hAnsi="Cambria Math"/>
                <w:noProof/>
                <w:color w:val="FF0000"/>
                <w:sz w:val="22"/>
                <w:szCs w:val="22"/>
              </w:rPr>
              <m:t>C</m:t>
            </m:r>
          </m:e>
          <m:sub>
            <m:r>
              <w:rPr>
                <w:rFonts w:ascii="Cambria Math" w:hAnsi="Cambria Math"/>
                <w:noProof/>
                <w:color w:val="FF0000"/>
                <w:sz w:val="22"/>
                <w:szCs w:val="22"/>
              </w:rPr>
              <m:t>i</m:t>
            </m:r>
          </m:sub>
        </m:sSub>
      </m:oMath>
      <w:r w:rsidRPr="00B3548C">
        <w:rPr>
          <w:color w:val="FF0000"/>
          <w:sz w:val="22"/>
          <w:szCs w:val="22"/>
        </w:rPr>
        <w:t xml:space="preserve"> </w:t>
      </w:r>
      <w:r w:rsidRPr="00B3548C">
        <w:rPr>
          <w:noProof/>
          <w:color w:val="FF0000"/>
          <w:sz w:val="22"/>
          <w:szCs w:val="22"/>
        </w:rPr>
        <w:t xml:space="preserve">of TPC command values with cardinality </w:t>
      </w:r>
      <m:oMath>
        <m:r>
          <m:rPr>
            <m:nor/>
          </m:rPr>
          <w:rPr>
            <w:rFonts w:ascii="Freestyle Script" w:hAnsi="Freestyle Script"/>
            <w:color w:val="FF0000"/>
            <w:sz w:val="22"/>
            <w:szCs w:val="22"/>
          </w:rPr>
          <m:t>C</m:t>
        </m:r>
        <m:d>
          <m:dPr>
            <m:ctrlPr>
              <w:rPr>
                <w:rFonts w:ascii="Cambria Math" w:hAnsi="Cambria Math" w:cs="Helvetica"/>
                <w:i/>
                <w:color w:val="FF0000"/>
                <w:sz w:val="22"/>
                <w:szCs w:val="22"/>
              </w:rPr>
            </m:ctrlPr>
          </m:dPr>
          <m:e>
            <m:sSub>
              <m:sSubPr>
                <m:ctrlPr>
                  <w:rPr>
                    <w:rFonts w:ascii="Cambria Math" w:hAnsi="Cambria Math"/>
                    <w:i/>
                    <w:noProof/>
                    <w:color w:val="FF0000"/>
                    <w:sz w:val="22"/>
                    <w:szCs w:val="22"/>
                  </w:rPr>
                </m:ctrlPr>
              </m:sSubPr>
              <m:e>
                <m:r>
                  <w:rPr>
                    <w:rFonts w:ascii="Cambria Math" w:hAnsi="Cambria Math"/>
                    <w:noProof/>
                    <w:color w:val="FF0000"/>
                    <w:sz w:val="22"/>
                    <w:szCs w:val="22"/>
                  </w:rPr>
                  <m:t>C</m:t>
                </m:r>
              </m:e>
              <m:sub>
                <m:r>
                  <w:rPr>
                    <w:rFonts w:ascii="Cambria Math" w:hAnsi="Cambria Math"/>
                    <w:noProof/>
                    <w:color w:val="FF0000"/>
                    <w:sz w:val="22"/>
                    <w:szCs w:val="22"/>
                  </w:rPr>
                  <m:t>i</m:t>
                </m:r>
              </m:sub>
            </m:sSub>
          </m:e>
        </m:d>
      </m:oMath>
      <w:r w:rsidRPr="00B3548C">
        <w:rPr>
          <w:color w:val="FF0000"/>
          <w:sz w:val="22"/>
          <w:szCs w:val="22"/>
        </w:rPr>
        <w:t xml:space="preserve"> </w:t>
      </w:r>
      <w:r w:rsidRPr="00B3548C">
        <w:rPr>
          <w:noProof/>
          <w:color w:val="FF0000"/>
          <w:sz w:val="22"/>
          <w:szCs w:val="22"/>
        </w:rPr>
        <w:t xml:space="preserve">that the UE receives </w:t>
      </w:r>
      <w:r w:rsidRPr="00B3548C">
        <w:rPr>
          <w:color w:val="FF0000"/>
          <w:sz w:val="22"/>
          <w:szCs w:val="22"/>
        </w:rPr>
        <w:t xml:space="preserve">between </w:t>
      </w:r>
      <m:oMath>
        <m:sSub>
          <m:sSubPr>
            <m:ctrlPr>
              <w:rPr>
                <w:rFonts w:ascii="Cambria Math" w:hAnsi="Cambria Math"/>
                <w:iCs/>
                <w:color w:val="FF0000"/>
                <w:sz w:val="22"/>
                <w:szCs w:val="22"/>
              </w:rPr>
            </m:ctrlPr>
          </m:sSubPr>
          <m:e>
            <m:r>
              <w:rPr>
                <w:rFonts w:ascii="Cambria Math" w:hAnsi="Cambria Math"/>
                <w:color w:val="FF0000"/>
                <w:sz w:val="22"/>
                <w:szCs w:val="22"/>
              </w:rPr>
              <m:t>K</m:t>
            </m:r>
          </m:e>
          <m:sub>
            <m:r>
              <m:rPr>
                <m:sty m:val="p"/>
              </m:rPr>
              <w:rPr>
                <w:rFonts w:ascii="Cambria Math"/>
                <w:color w:val="FF0000"/>
                <w:sz w:val="22"/>
                <w:szCs w:val="22"/>
              </w:rPr>
              <m:t>PUCCH</m:t>
            </m:r>
          </m:sub>
        </m:sSub>
        <m:d>
          <m:dPr>
            <m:ctrlPr>
              <w:rPr>
                <w:rFonts w:ascii="Cambria Math" w:hAnsi="Cambria Math"/>
                <w:i/>
                <w:iCs/>
                <w:color w:val="FF0000"/>
                <w:sz w:val="22"/>
                <w:szCs w:val="22"/>
              </w:rPr>
            </m:ctrlPr>
          </m:dPr>
          <m:e>
            <m:r>
              <w:rPr>
                <w:rFonts w:ascii="Cambria Math" w:hAnsi="Cambria Math"/>
                <w:color w:val="FF0000"/>
                <w:sz w:val="22"/>
                <w:szCs w:val="22"/>
              </w:rPr>
              <m:t>i-</m:t>
            </m:r>
            <m:sSub>
              <m:sSubPr>
                <m:ctrlPr>
                  <w:rPr>
                    <w:rFonts w:ascii="Cambria Math" w:hAnsi="Cambria Math"/>
                    <w:i/>
                    <w:color w:val="FF0000"/>
                    <w:sz w:val="22"/>
                    <w:szCs w:val="22"/>
                  </w:rPr>
                </m:ctrlPr>
              </m:sSubPr>
              <m:e>
                <m:r>
                  <w:rPr>
                    <w:rFonts w:ascii="Cambria Math" w:hAnsi="Cambria Math"/>
                    <w:color w:val="FF0000"/>
                    <w:sz w:val="22"/>
                    <w:szCs w:val="22"/>
                  </w:rPr>
                  <m:t>i</m:t>
                </m:r>
              </m:e>
              <m:sub>
                <m:r>
                  <w:rPr>
                    <w:rFonts w:ascii="Cambria Math" w:hAnsi="Cambria Math"/>
                    <w:color w:val="FF0000"/>
                    <w:sz w:val="22"/>
                    <w:szCs w:val="22"/>
                  </w:rPr>
                  <m:t>0</m:t>
                </m:r>
              </m:sub>
            </m:sSub>
            <m:ctrlPr>
              <w:rPr>
                <w:rFonts w:ascii="Cambria Math" w:hAnsi="Cambria Math"/>
                <w:i/>
                <w:color w:val="FF0000"/>
                <w:sz w:val="22"/>
                <w:szCs w:val="22"/>
              </w:rPr>
            </m:ctrlPr>
          </m:e>
        </m:d>
        <m:r>
          <w:rPr>
            <w:rFonts w:ascii="Cambria Math" w:hAnsi="Cambria Math"/>
            <w:color w:val="FF0000"/>
            <w:sz w:val="22"/>
            <w:szCs w:val="22"/>
          </w:rPr>
          <m:t>-1</m:t>
        </m:r>
      </m:oMath>
      <w:r w:rsidRPr="00B3548C">
        <w:rPr>
          <w:color w:val="FF0000"/>
          <w:sz w:val="22"/>
          <w:szCs w:val="22"/>
        </w:rPr>
        <w:t xml:space="preserve"> symbols before PUCCH transmission occasion </w:t>
      </w:r>
      <m:oMath>
        <m:r>
          <w:rPr>
            <w:rFonts w:ascii="Cambria Math" w:hAnsi="Cambria Math"/>
            <w:color w:val="FF0000"/>
            <w:sz w:val="22"/>
            <w:szCs w:val="22"/>
          </w:rPr>
          <m:t>i-</m:t>
        </m:r>
        <m:sSub>
          <m:sSubPr>
            <m:ctrlPr>
              <w:rPr>
                <w:rFonts w:ascii="Cambria Math" w:hAnsi="Cambria Math"/>
                <w:i/>
                <w:color w:val="FF0000"/>
                <w:sz w:val="22"/>
                <w:szCs w:val="22"/>
              </w:rPr>
            </m:ctrlPr>
          </m:sSubPr>
          <m:e>
            <m:r>
              <w:rPr>
                <w:rFonts w:ascii="Cambria Math" w:hAnsi="Cambria Math"/>
                <w:color w:val="FF0000"/>
                <w:sz w:val="22"/>
                <w:szCs w:val="22"/>
              </w:rPr>
              <m:t>i</m:t>
            </m:r>
          </m:e>
          <m:sub>
            <m:r>
              <w:rPr>
                <w:rFonts w:ascii="Cambria Math" w:hAnsi="Cambria Math"/>
                <w:color w:val="FF0000"/>
                <w:sz w:val="22"/>
                <w:szCs w:val="22"/>
              </w:rPr>
              <m:t>0</m:t>
            </m:r>
          </m:sub>
        </m:sSub>
      </m:oMath>
      <w:r w:rsidRPr="00B3548C">
        <w:rPr>
          <w:color w:val="FF0000"/>
          <w:sz w:val="22"/>
          <w:szCs w:val="22"/>
        </w:rPr>
        <w:t xml:space="preserve"> and </w:t>
      </w:r>
      <m:oMath>
        <m:sSub>
          <m:sSubPr>
            <m:ctrlPr>
              <w:rPr>
                <w:rFonts w:ascii="Cambria Math" w:hAnsi="Cambria Math"/>
                <w:iCs/>
                <w:color w:val="FF0000"/>
                <w:sz w:val="22"/>
                <w:szCs w:val="22"/>
              </w:rPr>
            </m:ctrlPr>
          </m:sSubPr>
          <m:e>
            <m:r>
              <w:rPr>
                <w:rFonts w:ascii="Cambria Math" w:hAnsi="Cambria Math"/>
                <w:color w:val="FF0000"/>
                <w:sz w:val="22"/>
                <w:szCs w:val="22"/>
              </w:rPr>
              <m:t>K</m:t>
            </m:r>
          </m:e>
          <m:sub>
            <m:r>
              <m:rPr>
                <m:sty m:val="p"/>
              </m:rPr>
              <w:rPr>
                <w:rFonts w:ascii="Cambria Math"/>
                <w:color w:val="FF0000"/>
                <w:sz w:val="22"/>
                <w:szCs w:val="22"/>
              </w:rPr>
              <m:t>PUCCH</m:t>
            </m:r>
          </m:sub>
        </m:sSub>
        <m:d>
          <m:dPr>
            <m:ctrlPr>
              <w:rPr>
                <w:rFonts w:ascii="Cambria Math" w:hAnsi="Cambria Math"/>
                <w:i/>
                <w:iCs/>
                <w:color w:val="FF0000"/>
                <w:sz w:val="22"/>
                <w:szCs w:val="22"/>
              </w:rPr>
            </m:ctrlPr>
          </m:dPr>
          <m:e>
            <m:r>
              <w:rPr>
                <w:rFonts w:ascii="Cambria Math" w:hAnsi="Cambria Math"/>
                <w:color w:val="FF0000"/>
                <w:sz w:val="22"/>
                <w:szCs w:val="22"/>
              </w:rPr>
              <m:t>i</m:t>
            </m:r>
            <m:ctrlPr>
              <w:rPr>
                <w:rFonts w:ascii="Cambria Math" w:hAnsi="Cambria Math"/>
                <w:i/>
                <w:color w:val="FF0000"/>
                <w:sz w:val="22"/>
                <w:szCs w:val="22"/>
              </w:rPr>
            </m:ctrlPr>
          </m:e>
        </m:d>
      </m:oMath>
      <w:r w:rsidRPr="00B3548C">
        <w:rPr>
          <w:color w:val="FF0000"/>
          <w:sz w:val="22"/>
          <w:szCs w:val="22"/>
        </w:rPr>
        <w:t xml:space="preserve"> symbols before PUCCH transmission occasion </w:t>
      </w:r>
      <m:oMath>
        <m:r>
          <w:rPr>
            <w:rFonts w:ascii="Cambria Math" w:hAnsi="Cambria Math"/>
            <w:color w:val="FF0000"/>
            <w:sz w:val="22"/>
            <w:szCs w:val="22"/>
          </w:rPr>
          <m:t>i</m:t>
        </m:r>
      </m:oMath>
      <w:r w:rsidRPr="00B3548C">
        <w:rPr>
          <w:color w:val="FF0000"/>
          <w:sz w:val="22"/>
          <w:szCs w:val="22"/>
        </w:rPr>
        <w:t xml:space="preserve"> on active UL BWP </w:t>
      </w:r>
      <m:oMath>
        <m:r>
          <w:rPr>
            <w:rFonts w:ascii="Cambria Math" w:hAnsi="Cambria Math"/>
            <w:color w:val="FF0000"/>
            <w:sz w:val="22"/>
            <w:szCs w:val="22"/>
          </w:rPr>
          <m:t>b</m:t>
        </m:r>
      </m:oMath>
      <w:r w:rsidRPr="00B3548C">
        <w:rPr>
          <w:iCs/>
          <w:color w:val="FF0000"/>
          <w:sz w:val="22"/>
          <w:szCs w:val="22"/>
        </w:rPr>
        <w:t xml:space="preserve"> </w:t>
      </w:r>
      <w:r w:rsidRPr="00B3548C">
        <w:rPr>
          <w:color w:val="FF0000"/>
          <w:sz w:val="22"/>
          <w:szCs w:val="22"/>
        </w:rPr>
        <w:t xml:space="preserve">of carrier </w:t>
      </w:r>
      <m:oMath>
        <m:r>
          <w:rPr>
            <w:rFonts w:ascii="Cambria Math" w:hAnsi="Cambria Math"/>
            <w:color w:val="FF0000"/>
            <w:sz w:val="22"/>
            <w:szCs w:val="22"/>
          </w:rPr>
          <m:t>f</m:t>
        </m:r>
      </m:oMath>
      <w:r w:rsidRPr="00B3548C">
        <w:rPr>
          <w:iCs/>
          <w:color w:val="FF0000"/>
          <w:sz w:val="22"/>
          <w:szCs w:val="22"/>
        </w:rPr>
        <w:t xml:space="preserve"> of</w:t>
      </w:r>
      <w:r w:rsidRPr="00B3548C">
        <w:rPr>
          <w:color w:val="FF0000"/>
          <w:sz w:val="22"/>
          <w:szCs w:val="22"/>
        </w:rPr>
        <w:t xml:space="preserve"> primary cell </w:t>
      </w:r>
      <m:oMath>
        <m:r>
          <w:rPr>
            <w:rFonts w:ascii="Cambria Math" w:eastAsia="MS Mincho" w:hAnsi="Cambria Math"/>
            <w:color w:val="FF0000"/>
            <w:sz w:val="22"/>
            <w:szCs w:val="22"/>
          </w:rPr>
          <m:t>c</m:t>
        </m:r>
      </m:oMath>
      <w:r w:rsidRPr="00B3548C">
        <w:rPr>
          <w:color w:val="FF0000"/>
          <w:sz w:val="22"/>
          <w:szCs w:val="22"/>
        </w:rPr>
        <w:t xml:space="preserve"> for PUCCH power control adjustment state, where </w:t>
      </w:r>
      <m:oMath>
        <m:sSub>
          <m:sSubPr>
            <m:ctrlPr>
              <w:rPr>
                <w:rFonts w:ascii="Cambria Math" w:hAnsi="Cambria Math"/>
                <w:i/>
                <w:color w:val="FF0000"/>
                <w:sz w:val="22"/>
                <w:szCs w:val="22"/>
              </w:rPr>
            </m:ctrlPr>
          </m:sSubPr>
          <m:e>
            <m:r>
              <w:rPr>
                <w:rFonts w:ascii="Cambria Math" w:hAnsi="Cambria Math"/>
                <w:color w:val="FF0000"/>
                <w:sz w:val="22"/>
                <w:szCs w:val="22"/>
              </w:rPr>
              <m:t>i</m:t>
            </m:r>
          </m:e>
          <m:sub>
            <m:r>
              <w:rPr>
                <w:rFonts w:ascii="Cambria Math" w:hAnsi="Cambria Math"/>
                <w:color w:val="FF0000"/>
                <w:sz w:val="22"/>
                <w:szCs w:val="22"/>
              </w:rPr>
              <m:t>0</m:t>
            </m:r>
          </m:sub>
        </m:sSub>
        <m:r>
          <w:rPr>
            <w:rFonts w:ascii="Cambria Math" w:hAnsi="Cambria Math"/>
            <w:color w:val="FF0000"/>
            <w:sz w:val="22"/>
            <w:szCs w:val="22"/>
          </w:rPr>
          <m:t>&gt;0</m:t>
        </m:r>
      </m:oMath>
      <w:r w:rsidRPr="00B3548C">
        <w:rPr>
          <w:color w:val="FF0000"/>
          <w:sz w:val="22"/>
          <w:szCs w:val="22"/>
        </w:rPr>
        <w:t xml:space="preserve"> is the smallest integer for which </w:t>
      </w:r>
      <m:oMath>
        <m:sSub>
          <m:sSubPr>
            <m:ctrlPr>
              <w:rPr>
                <w:rFonts w:ascii="Cambria Math" w:hAnsi="Cambria Math"/>
                <w:iCs/>
                <w:color w:val="FF0000"/>
                <w:sz w:val="22"/>
                <w:szCs w:val="22"/>
              </w:rPr>
            </m:ctrlPr>
          </m:sSubPr>
          <m:e>
            <m:r>
              <w:rPr>
                <w:rFonts w:ascii="Cambria Math" w:hAnsi="Cambria Math"/>
                <w:color w:val="FF0000"/>
                <w:sz w:val="22"/>
                <w:szCs w:val="22"/>
              </w:rPr>
              <m:t>K</m:t>
            </m:r>
          </m:e>
          <m:sub>
            <m:r>
              <m:rPr>
                <m:sty m:val="p"/>
              </m:rPr>
              <w:rPr>
                <w:rFonts w:ascii="Cambria Math"/>
                <w:color w:val="FF0000"/>
                <w:sz w:val="22"/>
                <w:szCs w:val="22"/>
              </w:rPr>
              <m:t>PUCCH</m:t>
            </m:r>
          </m:sub>
        </m:sSub>
        <m:d>
          <m:dPr>
            <m:ctrlPr>
              <w:rPr>
                <w:rFonts w:ascii="Cambria Math" w:hAnsi="Cambria Math"/>
                <w:i/>
                <w:iCs/>
                <w:color w:val="FF0000"/>
                <w:sz w:val="22"/>
                <w:szCs w:val="22"/>
              </w:rPr>
            </m:ctrlPr>
          </m:dPr>
          <m:e>
            <m:r>
              <w:rPr>
                <w:rFonts w:ascii="Cambria Math" w:hAnsi="Cambria Math"/>
                <w:color w:val="FF0000"/>
                <w:sz w:val="22"/>
                <w:szCs w:val="22"/>
              </w:rPr>
              <m:t>i-</m:t>
            </m:r>
            <m:sSub>
              <m:sSubPr>
                <m:ctrlPr>
                  <w:rPr>
                    <w:rFonts w:ascii="Cambria Math" w:hAnsi="Cambria Math"/>
                    <w:i/>
                    <w:color w:val="FF0000"/>
                    <w:sz w:val="22"/>
                    <w:szCs w:val="22"/>
                  </w:rPr>
                </m:ctrlPr>
              </m:sSubPr>
              <m:e>
                <m:r>
                  <w:rPr>
                    <w:rFonts w:ascii="Cambria Math" w:hAnsi="Cambria Math"/>
                    <w:color w:val="FF0000"/>
                    <w:sz w:val="22"/>
                    <w:szCs w:val="22"/>
                  </w:rPr>
                  <m:t>i</m:t>
                </m:r>
              </m:e>
              <m:sub>
                <m:r>
                  <w:rPr>
                    <w:rFonts w:ascii="Cambria Math" w:hAnsi="Cambria Math"/>
                    <w:color w:val="FF0000"/>
                    <w:sz w:val="22"/>
                    <w:szCs w:val="22"/>
                  </w:rPr>
                  <m:t>0</m:t>
                </m:r>
              </m:sub>
            </m:sSub>
            <m:ctrlPr>
              <w:rPr>
                <w:rFonts w:ascii="Cambria Math" w:hAnsi="Cambria Math"/>
                <w:i/>
                <w:color w:val="FF0000"/>
                <w:sz w:val="22"/>
                <w:szCs w:val="22"/>
              </w:rPr>
            </m:ctrlPr>
          </m:e>
        </m:d>
      </m:oMath>
      <w:r w:rsidRPr="00B3548C">
        <w:rPr>
          <w:color w:val="FF0000"/>
          <w:sz w:val="22"/>
          <w:szCs w:val="22"/>
        </w:rPr>
        <w:t xml:space="preserve"> symbols before PUCCH transmission occ</w:t>
      </w:r>
      <w:proofErr w:type="spellStart"/>
      <w:r w:rsidRPr="00B3548C">
        <w:rPr>
          <w:color w:val="FF0000"/>
          <w:sz w:val="22"/>
          <w:szCs w:val="22"/>
        </w:rPr>
        <w:t>asion</w:t>
      </w:r>
      <w:proofErr w:type="spellEnd"/>
      <w:r w:rsidRPr="00B3548C">
        <w:rPr>
          <w:color w:val="FF0000"/>
          <w:sz w:val="22"/>
          <w:szCs w:val="22"/>
        </w:rPr>
        <w:t xml:space="preserve"> </w:t>
      </w:r>
      <m:oMath>
        <m:r>
          <w:rPr>
            <w:rFonts w:ascii="Cambria Math" w:hAnsi="Cambria Math"/>
            <w:color w:val="FF0000"/>
            <w:sz w:val="22"/>
            <w:szCs w:val="22"/>
          </w:rPr>
          <m:t>i-</m:t>
        </m:r>
        <m:sSub>
          <m:sSubPr>
            <m:ctrlPr>
              <w:rPr>
                <w:rFonts w:ascii="Cambria Math" w:hAnsi="Cambria Math"/>
                <w:i/>
                <w:color w:val="FF0000"/>
                <w:sz w:val="22"/>
                <w:szCs w:val="22"/>
              </w:rPr>
            </m:ctrlPr>
          </m:sSubPr>
          <m:e>
            <m:r>
              <w:rPr>
                <w:rFonts w:ascii="Cambria Math" w:hAnsi="Cambria Math"/>
                <w:color w:val="FF0000"/>
                <w:sz w:val="22"/>
                <w:szCs w:val="22"/>
              </w:rPr>
              <m:t>i</m:t>
            </m:r>
          </m:e>
          <m:sub>
            <m:r>
              <w:rPr>
                <w:rFonts w:ascii="Cambria Math" w:hAnsi="Cambria Math"/>
                <w:color w:val="FF0000"/>
                <w:sz w:val="22"/>
                <w:szCs w:val="22"/>
              </w:rPr>
              <m:t>0</m:t>
            </m:r>
          </m:sub>
        </m:sSub>
      </m:oMath>
      <w:r w:rsidRPr="00B3548C">
        <w:rPr>
          <w:color w:val="FF0000"/>
          <w:sz w:val="22"/>
          <w:szCs w:val="22"/>
        </w:rPr>
        <w:t xml:space="preserve"> is earlier than </w:t>
      </w:r>
      <m:oMath>
        <m:sSub>
          <m:sSubPr>
            <m:ctrlPr>
              <w:rPr>
                <w:rFonts w:ascii="Cambria Math" w:hAnsi="Cambria Math"/>
                <w:iCs/>
                <w:color w:val="FF0000"/>
                <w:sz w:val="22"/>
                <w:szCs w:val="22"/>
              </w:rPr>
            </m:ctrlPr>
          </m:sSubPr>
          <m:e>
            <m:r>
              <w:rPr>
                <w:rFonts w:ascii="Cambria Math" w:hAnsi="Cambria Math"/>
                <w:color w:val="FF0000"/>
                <w:sz w:val="22"/>
                <w:szCs w:val="22"/>
              </w:rPr>
              <m:t>K</m:t>
            </m:r>
          </m:e>
          <m:sub>
            <m:r>
              <m:rPr>
                <m:sty m:val="p"/>
              </m:rPr>
              <w:rPr>
                <w:rFonts w:ascii="Cambria Math"/>
                <w:color w:val="FF0000"/>
                <w:sz w:val="22"/>
                <w:szCs w:val="22"/>
              </w:rPr>
              <m:t>PUCCH</m:t>
            </m:r>
          </m:sub>
        </m:sSub>
        <m:d>
          <m:dPr>
            <m:ctrlPr>
              <w:rPr>
                <w:rFonts w:ascii="Cambria Math" w:hAnsi="Cambria Math"/>
                <w:i/>
                <w:iCs/>
                <w:color w:val="FF0000"/>
                <w:sz w:val="22"/>
                <w:szCs w:val="22"/>
              </w:rPr>
            </m:ctrlPr>
          </m:dPr>
          <m:e>
            <m:r>
              <w:rPr>
                <w:rFonts w:ascii="Cambria Math" w:hAnsi="Cambria Math"/>
                <w:color w:val="FF0000"/>
                <w:sz w:val="22"/>
                <w:szCs w:val="22"/>
              </w:rPr>
              <m:t>i</m:t>
            </m:r>
            <m:ctrlPr>
              <w:rPr>
                <w:rFonts w:ascii="Cambria Math" w:hAnsi="Cambria Math"/>
                <w:i/>
                <w:color w:val="FF0000"/>
                <w:sz w:val="22"/>
                <w:szCs w:val="22"/>
              </w:rPr>
            </m:ctrlPr>
          </m:e>
        </m:d>
      </m:oMath>
      <w:r w:rsidRPr="00B3548C">
        <w:rPr>
          <w:color w:val="FF0000"/>
          <w:sz w:val="22"/>
          <w:szCs w:val="22"/>
        </w:rPr>
        <w:t xml:space="preserve"> symbols before PUCCH transmission occasion </w:t>
      </w:r>
      <m:oMath>
        <m:r>
          <w:rPr>
            <w:rFonts w:ascii="Cambria Math" w:hAnsi="Cambria Math"/>
            <w:color w:val="FF0000"/>
            <w:sz w:val="22"/>
            <w:szCs w:val="22"/>
          </w:rPr>
          <m:t>i</m:t>
        </m:r>
      </m:oMath>
    </w:p>
    <w:p w14:paraId="1E000DC8" w14:textId="7A16DA5C" w:rsidR="00376DAB" w:rsidRPr="00B3548C" w:rsidRDefault="00376DAB">
      <w:pPr>
        <w:pStyle w:val="B3"/>
        <w:rPr>
          <w:color w:val="FF0000"/>
          <w:sz w:val="22"/>
          <w:szCs w:val="22"/>
        </w:rPr>
      </w:pPr>
      <w:r w:rsidRPr="00B3548C">
        <w:rPr>
          <w:color w:val="FF0000"/>
          <w:sz w:val="22"/>
          <w:szCs w:val="22"/>
        </w:rPr>
        <w:t>-</w:t>
      </w:r>
      <w:r w:rsidRPr="00B3548C">
        <w:rPr>
          <w:color w:val="FF0000"/>
          <w:sz w:val="22"/>
          <w:szCs w:val="22"/>
        </w:rPr>
        <w:tab/>
      </w:r>
      <m:oMath>
        <m:nary>
          <m:naryPr>
            <m:chr m:val="∑"/>
            <m:limLoc m:val="undOvr"/>
            <m:ctrlPr>
              <w:rPr>
                <w:rFonts w:ascii="Cambria Math" w:hAnsi="Cambria Math"/>
                <w:i/>
                <w:color w:val="FF0000"/>
                <w:sz w:val="22"/>
                <w:szCs w:val="22"/>
              </w:rPr>
            </m:ctrlPr>
          </m:naryPr>
          <m:sub>
            <m:r>
              <w:rPr>
                <w:rFonts w:ascii="Cambria Math" w:hAnsi="Cambria Math"/>
                <w:color w:val="FF0000"/>
                <w:sz w:val="22"/>
                <w:szCs w:val="22"/>
              </w:rPr>
              <m:t>m=0</m:t>
            </m:r>
          </m:sub>
          <m:sup>
            <m:r>
              <m:rPr>
                <m:nor/>
              </m:rPr>
              <w:rPr>
                <w:rFonts w:ascii="Freestyle Script" w:hAnsi="Freestyle Script"/>
                <w:color w:val="FF0000"/>
                <w:sz w:val="22"/>
                <w:szCs w:val="22"/>
              </w:rPr>
              <m:t>C</m:t>
            </m:r>
            <m:d>
              <m:dPr>
                <m:ctrlPr>
                  <w:rPr>
                    <w:rFonts w:ascii="Cambria Math" w:hAnsi="Cambria Math" w:cs="Helvetica"/>
                    <w:i/>
                    <w:color w:val="FF0000"/>
                    <w:sz w:val="22"/>
                    <w:szCs w:val="22"/>
                  </w:rPr>
                </m:ctrlPr>
              </m:dPr>
              <m:e>
                <m:sSub>
                  <m:sSubPr>
                    <m:ctrlPr>
                      <w:rPr>
                        <w:rFonts w:ascii="Cambria Math" w:hAnsi="Cambria Math"/>
                        <w:i/>
                        <w:noProof/>
                        <w:color w:val="FF0000"/>
                        <w:sz w:val="22"/>
                        <w:szCs w:val="22"/>
                      </w:rPr>
                    </m:ctrlPr>
                  </m:sSubPr>
                  <m:e>
                    <m:r>
                      <w:rPr>
                        <w:rFonts w:ascii="Cambria Math" w:hAnsi="Cambria Math"/>
                        <w:noProof/>
                        <w:color w:val="FF0000"/>
                        <w:sz w:val="22"/>
                        <w:szCs w:val="22"/>
                      </w:rPr>
                      <m:t>D</m:t>
                    </m:r>
                  </m:e>
                  <m:sub>
                    <m:r>
                      <w:rPr>
                        <w:rFonts w:ascii="Cambria Math" w:hAnsi="Cambria Math"/>
                        <w:noProof/>
                        <w:color w:val="FF0000"/>
                        <w:sz w:val="22"/>
                        <w:szCs w:val="22"/>
                      </w:rPr>
                      <m:t>i</m:t>
                    </m:r>
                  </m:sub>
                </m:sSub>
              </m:e>
            </m:d>
            <m:r>
              <w:rPr>
                <w:rFonts w:ascii="Cambria Math" w:hAnsi="Cambria Math" w:cs="Helvetica"/>
                <w:color w:val="FF0000"/>
                <w:sz w:val="22"/>
                <w:szCs w:val="22"/>
              </w:rPr>
              <m:t>-1</m:t>
            </m:r>
          </m:sup>
          <m:e>
            <m:sSub>
              <m:sSubPr>
                <m:ctrlPr>
                  <w:rPr>
                    <w:rFonts w:ascii="Cambria Math" w:hAnsi="Cambria Math"/>
                    <w:iCs/>
                    <w:color w:val="FF0000"/>
                    <w:sz w:val="22"/>
                    <w:szCs w:val="22"/>
                  </w:rPr>
                </m:ctrlPr>
              </m:sSubPr>
              <m:e>
                <m:r>
                  <w:rPr>
                    <w:rFonts w:ascii="Cambria Math" w:hAnsi="Cambria Math"/>
                    <w:color w:val="FF0000"/>
                    <w:sz w:val="22"/>
                    <w:szCs w:val="22"/>
                  </w:rPr>
                  <m:t>δ</m:t>
                </m:r>
              </m:e>
              <m:sub>
                <m:r>
                  <m:rPr>
                    <m:sty m:val="p"/>
                  </m:rPr>
                  <w:rPr>
                    <w:rFonts w:ascii="Cambria Math"/>
                    <w:color w:val="FF0000"/>
                    <w:sz w:val="22"/>
                    <w:szCs w:val="22"/>
                  </w:rPr>
                  <m:t>PUCCH</m:t>
                </m:r>
                <m:r>
                  <w:rPr>
                    <w:rFonts w:ascii="Cambria Math"/>
                    <w:color w:val="FF0000"/>
                    <w:sz w:val="22"/>
                    <w:szCs w:val="22"/>
                  </w:rPr>
                  <m:t>,b</m:t>
                </m:r>
                <m:r>
                  <m:rPr>
                    <m:sty m:val="p"/>
                  </m:rPr>
                  <w:rPr>
                    <w:rFonts w:ascii="Cambria Math"/>
                    <w:color w:val="FF0000"/>
                    <w:sz w:val="22"/>
                    <w:szCs w:val="22"/>
                  </w:rPr>
                  <m:t>,</m:t>
                </m:r>
                <m:r>
                  <w:rPr>
                    <w:rFonts w:ascii="Cambria Math"/>
                    <w:color w:val="FF0000"/>
                    <w:sz w:val="22"/>
                    <w:szCs w:val="22"/>
                  </w:rPr>
                  <m:t>f</m:t>
                </m:r>
                <m:r>
                  <m:rPr>
                    <m:sty m:val="p"/>
                  </m:rPr>
                  <w:rPr>
                    <w:rFonts w:ascii="Cambria Math"/>
                    <w:color w:val="FF0000"/>
                    <w:sz w:val="22"/>
                    <w:szCs w:val="22"/>
                  </w:rPr>
                  <m:t>,</m:t>
                </m:r>
                <m:r>
                  <w:rPr>
                    <w:rFonts w:ascii="Cambria Math"/>
                    <w:color w:val="FF0000"/>
                    <w:sz w:val="22"/>
                    <w:szCs w:val="22"/>
                  </w:rPr>
                  <m:t>c</m:t>
                </m:r>
              </m:sub>
            </m:sSub>
            <m:r>
              <w:rPr>
                <w:rFonts w:ascii="Cambria Math" w:hAnsi="Cambria Math"/>
                <w:color w:val="FF0000"/>
                <w:sz w:val="22"/>
                <w:szCs w:val="22"/>
              </w:rPr>
              <m:t>(m,l)</m:t>
            </m:r>
          </m:e>
        </m:nary>
      </m:oMath>
      <w:r w:rsidRPr="00B3548C">
        <w:rPr>
          <w:noProof/>
          <w:color w:val="FF0000"/>
          <w:sz w:val="22"/>
          <w:szCs w:val="22"/>
        </w:rPr>
        <w:t xml:space="preserve"> is a sum of TPC command values in a set </w:t>
      </w:r>
      <m:oMath>
        <m:sSub>
          <m:sSubPr>
            <m:ctrlPr>
              <w:rPr>
                <w:rFonts w:ascii="Cambria Math" w:hAnsi="Cambria Math"/>
                <w:i/>
                <w:noProof/>
                <w:color w:val="FF0000"/>
                <w:sz w:val="22"/>
                <w:szCs w:val="22"/>
              </w:rPr>
            </m:ctrlPr>
          </m:sSubPr>
          <m:e>
            <m:r>
              <w:rPr>
                <w:rFonts w:ascii="Cambria Math" w:hAnsi="Cambria Math"/>
                <w:noProof/>
                <w:color w:val="FF0000"/>
                <w:sz w:val="22"/>
                <w:szCs w:val="22"/>
              </w:rPr>
              <m:t>C</m:t>
            </m:r>
          </m:e>
          <m:sub>
            <m:r>
              <w:rPr>
                <w:rFonts w:ascii="Cambria Math" w:hAnsi="Cambria Math"/>
                <w:noProof/>
                <w:color w:val="FF0000"/>
                <w:sz w:val="22"/>
                <w:szCs w:val="22"/>
              </w:rPr>
              <m:t>i</m:t>
            </m:r>
          </m:sub>
        </m:sSub>
      </m:oMath>
      <w:r w:rsidRPr="00B3548C">
        <w:rPr>
          <w:color w:val="FF0000"/>
          <w:sz w:val="22"/>
          <w:szCs w:val="22"/>
        </w:rPr>
        <w:t xml:space="preserve"> </w:t>
      </w:r>
      <w:r w:rsidRPr="00B3548C">
        <w:rPr>
          <w:noProof/>
          <w:color w:val="FF0000"/>
          <w:sz w:val="22"/>
          <w:szCs w:val="22"/>
        </w:rPr>
        <w:t xml:space="preserve">of TPC command values with cardinality </w:t>
      </w:r>
      <m:oMath>
        <m:r>
          <m:rPr>
            <m:nor/>
          </m:rPr>
          <w:rPr>
            <w:rFonts w:ascii="Freestyle Script" w:hAnsi="Freestyle Script"/>
            <w:color w:val="FF0000"/>
            <w:sz w:val="22"/>
            <w:szCs w:val="22"/>
          </w:rPr>
          <m:t>C</m:t>
        </m:r>
        <m:d>
          <m:dPr>
            <m:ctrlPr>
              <w:rPr>
                <w:rFonts w:ascii="Cambria Math" w:hAnsi="Cambria Math" w:cs="Helvetica"/>
                <w:i/>
                <w:color w:val="FF0000"/>
                <w:sz w:val="22"/>
                <w:szCs w:val="22"/>
              </w:rPr>
            </m:ctrlPr>
          </m:dPr>
          <m:e>
            <m:sSub>
              <m:sSubPr>
                <m:ctrlPr>
                  <w:rPr>
                    <w:rFonts w:ascii="Cambria Math" w:hAnsi="Cambria Math"/>
                    <w:i/>
                    <w:noProof/>
                    <w:color w:val="FF0000"/>
                    <w:sz w:val="22"/>
                    <w:szCs w:val="22"/>
                  </w:rPr>
                </m:ctrlPr>
              </m:sSubPr>
              <m:e>
                <m:r>
                  <w:rPr>
                    <w:rFonts w:ascii="Cambria Math" w:hAnsi="Cambria Math"/>
                    <w:noProof/>
                    <w:color w:val="FF0000"/>
                    <w:sz w:val="22"/>
                    <w:szCs w:val="22"/>
                  </w:rPr>
                  <m:t>C</m:t>
                </m:r>
              </m:e>
              <m:sub>
                <m:r>
                  <w:rPr>
                    <w:rFonts w:ascii="Cambria Math" w:hAnsi="Cambria Math"/>
                    <w:noProof/>
                    <w:color w:val="FF0000"/>
                    <w:sz w:val="22"/>
                    <w:szCs w:val="22"/>
                  </w:rPr>
                  <m:t>i</m:t>
                </m:r>
              </m:sub>
            </m:sSub>
          </m:e>
        </m:d>
      </m:oMath>
      <w:r w:rsidRPr="00B3548C">
        <w:rPr>
          <w:color w:val="FF0000"/>
          <w:sz w:val="22"/>
          <w:szCs w:val="22"/>
        </w:rPr>
        <w:t xml:space="preserve"> </w:t>
      </w:r>
      <w:r w:rsidRPr="00B3548C">
        <w:rPr>
          <w:noProof/>
          <w:color w:val="FF0000"/>
          <w:sz w:val="22"/>
          <w:szCs w:val="22"/>
        </w:rPr>
        <w:t xml:space="preserve">that the UE receives </w:t>
      </w:r>
      <w:r w:rsidRPr="00B3548C">
        <w:rPr>
          <w:color w:val="FF0000"/>
          <w:sz w:val="22"/>
          <w:szCs w:val="22"/>
        </w:rPr>
        <w:t xml:space="preserve">between </w:t>
      </w:r>
      <m:oMath>
        <m:sSub>
          <m:sSubPr>
            <m:ctrlPr>
              <w:rPr>
                <w:rFonts w:ascii="Cambria Math" w:hAnsi="Cambria Math"/>
                <w:iCs/>
                <w:color w:val="FF0000"/>
                <w:sz w:val="22"/>
                <w:szCs w:val="22"/>
              </w:rPr>
            </m:ctrlPr>
          </m:sSubPr>
          <m:e>
            <m:r>
              <w:rPr>
                <w:rFonts w:ascii="Cambria Math" w:hAnsi="Cambria Math"/>
                <w:color w:val="FF0000"/>
                <w:sz w:val="22"/>
                <w:szCs w:val="22"/>
              </w:rPr>
              <m:t>K</m:t>
            </m:r>
          </m:e>
          <m:sub>
            <m:r>
              <m:rPr>
                <m:sty m:val="p"/>
              </m:rPr>
              <w:rPr>
                <w:rFonts w:ascii="Cambria Math"/>
                <w:color w:val="FF0000"/>
                <w:sz w:val="22"/>
                <w:szCs w:val="22"/>
              </w:rPr>
              <m:t>PUCCH</m:t>
            </m:r>
          </m:sub>
        </m:sSub>
        <m:d>
          <m:dPr>
            <m:ctrlPr>
              <w:rPr>
                <w:rFonts w:ascii="Cambria Math" w:hAnsi="Cambria Math"/>
                <w:i/>
                <w:iCs/>
                <w:color w:val="FF0000"/>
                <w:sz w:val="22"/>
                <w:szCs w:val="22"/>
              </w:rPr>
            </m:ctrlPr>
          </m:dPr>
          <m:e>
            <m:r>
              <w:rPr>
                <w:rFonts w:ascii="Cambria Math" w:hAnsi="Cambria Math"/>
                <w:color w:val="FF0000"/>
                <w:sz w:val="22"/>
                <w:szCs w:val="22"/>
              </w:rPr>
              <m:t>i-</m:t>
            </m:r>
            <m:sSub>
              <m:sSubPr>
                <m:ctrlPr>
                  <w:rPr>
                    <w:rFonts w:ascii="Cambria Math" w:hAnsi="Cambria Math"/>
                    <w:i/>
                    <w:color w:val="FF0000"/>
                    <w:sz w:val="22"/>
                    <w:szCs w:val="22"/>
                  </w:rPr>
                </m:ctrlPr>
              </m:sSubPr>
              <m:e>
                <m:r>
                  <w:rPr>
                    <w:rFonts w:ascii="Cambria Math" w:hAnsi="Cambria Math"/>
                    <w:color w:val="FF0000"/>
                    <w:sz w:val="22"/>
                    <w:szCs w:val="22"/>
                  </w:rPr>
                  <m:t>i</m:t>
                </m:r>
              </m:e>
              <m:sub>
                <m:r>
                  <w:rPr>
                    <w:rFonts w:ascii="Cambria Math" w:hAnsi="Cambria Math"/>
                    <w:color w:val="FF0000"/>
                    <w:sz w:val="22"/>
                    <w:szCs w:val="22"/>
                  </w:rPr>
                  <m:t>0</m:t>
                </m:r>
              </m:sub>
            </m:sSub>
            <m:ctrlPr>
              <w:rPr>
                <w:rFonts w:ascii="Cambria Math" w:hAnsi="Cambria Math"/>
                <w:i/>
                <w:color w:val="FF0000"/>
                <w:sz w:val="22"/>
                <w:szCs w:val="22"/>
              </w:rPr>
            </m:ctrlPr>
          </m:e>
        </m:d>
        <m:r>
          <w:rPr>
            <w:rFonts w:ascii="Cambria Math" w:hAnsi="Cambria Math"/>
            <w:color w:val="FF0000"/>
            <w:sz w:val="22"/>
            <w:szCs w:val="22"/>
          </w:rPr>
          <m:t>-1</m:t>
        </m:r>
      </m:oMath>
      <w:r w:rsidRPr="00B3548C">
        <w:rPr>
          <w:color w:val="FF0000"/>
          <w:sz w:val="22"/>
          <w:szCs w:val="22"/>
        </w:rPr>
        <w:t xml:space="preserve"> symbols before PUCCH transmission occasion </w:t>
      </w:r>
      <m:oMath>
        <m:r>
          <w:rPr>
            <w:rFonts w:ascii="Cambria Math" w:hAnsi="Cambria Math"/>
            <w:color w:val="FF0000"/>
            <w:sz w:val="22"/>
            <w:szCs w:val="22"/>
          </w:rPr>
          <m:t>i-</m:t>
        </m:r>
        <m:sSub>
          <m:sSubPr>
            <m:ctrlPr>
              <w:rPr>
                <w:rFonts w:ascii="Cambria Math" w:hAnsi="Cambria Math"/>
                <w:i/>
                <w:color w:val="FF0000"/>
                <w:sz w:val="22"/>
                <w:szCs w:val="22"/>
              </w:rPr>
            </m:ctrlPr>
          </m:sSubPr>
          <m:e>
            <m:r>
              <w:rPr>
                <w:rFonts w:ascii="Cambria Math" w:hAnsi="Cambria Math"/>
                <w:color w:val="FF0000"/>
                <w:sz w:val="22"/>
                <w:szCs w:val="22"/>
              </w:rPr>
              <m:t>i</m:t>
            </m:r>
          </m:e>
          <m:sub>
            <m:r>
              <w:rPr>
                <w:rFonts w:ascii="Cambria Math" w:hAnsi="Cambria Math"/>
                <w:color w:val="FF0000"/>
                <w:sz w:val="22"/>
                <w:szCs w:val="22"/>
              </w:rPr>
              <m:t>0</m:t>
            </m:r>
          </m:sub>
        </m:sSub>
      </m:oMath>
      <w:r w:rsidRPr="00B3548C">
        <w:rPr>
          <w:color w:val="FF0000"/>
          <w:sz w:val="22"/>
          <w:szCs w:val="22"/>
        </w:rPr>
        <w:t xml:space="preserve"> and </w:t>
      </w:r>
      <m:oMath>
        <m:sSub>
          <m:sSubPr>
            <m:ctrlPr>
              <w:rPr>
                <w:rFonts w:ascii="Cambria Math" w:hAnsi="Cambria Math"/>
                <w:iCs/>
                <w:color w:val="FF0000"/>
                <w:sz w:val="22"/>
                <w:szCs w:val="22"/>
              </w:rPr>
            </m:ctrlPr>
          </m:sSubPr>
          <m:e>
            <m:r>
              <w:rPr>
                <w:rFonts w:ascii="Cambria Math" w:hAnsi="Cambria Math"/>
                <w:color w:val="FF0000"/>
                <w:sz w:val="22"/>
                <w:szCs w:val="22"/>
              </w:rPr>
              <m:t>K</m:t>
            </m:r>
          </m:e>
          <m:sub>
            <m:r>
              <m:rPr>
                <m:sty m:val="p"/>
              </m:rPr>
              <w:rPr>
                <w:rFonts w:ascii="Cambria Math"/>
                <w:color w:val="FF0000"/>
                <w:sz w:val="22"/>
                <w:szCs w:val="22"/>
              </w:rPr>
              <m:t>PUCCH</m:t>
            </m:r>
          </m:sub>
        </m:sSub>
        <m:d>
          <m:dPr>
            <m:ctrlPr>
              <w:rPr>
                <w:rFonts w:ascii="Cambria Math" w:hAnsi="Cambria Math"/>
                <w:i/>
                <w:iCs/>
                <w:color w:val="FF0000"/>
                <w:sz w:val="22"/>
                <w:szCs w:val="22"/>
              </w:rPr>
            </m:ctrlPr>
          </m:dPr>
          <m:e>
            <m:r>
              <w:rPr>
                <w:rFonts w:ascii="Cambria Math" w:hAnsi="Cambria Math"/>
                <w:color w:val="FF0000"/>
                <w:sz w:val="22"/>
                <w:szCs w:val="22"/>
              </w:rPr>
              <m:t>i</m:t>
            </m:r>
            <m:ctrlPr>
              <w:rPr>
                <w:rFonts w:ascii="Cambria Math" w:hAnsi="Cambria Math"/>
                <w:i/>
                <w:color w:val="FF0000"/>
                <w:sz w:val="22"/>
                <w:szCs w:val="22"/>
              </w:rPr>
            </m:ctrlPr>
          </m:e>
        </m:d>
      </m:oMath>
      <w:r w:rsidRPr="00B3548C">
        <w:rPr>
          <w:color w:val="FF0000"/>
          <w:sz w:val="22"/>
          <w:szCs w:val="22"/>
        </w:rPr>
        <w:t xml:space="preserve"> symbols before PUCCH transmission occasion </w:t>
      </w:r>
      <m:oMath>
        <m:r>
          <w:rPr>
            <w:rFonts w:ascii="Cambria Math" w:hAnsi="Cambria Math"/>
            <w:color w:val="FF0000"/>
            <w:sz w:val="22"/>
            <w:szCs w:val="22"/>
          </w:rPr>
          <m:t>i</m:t>
        </m:r>
      </m:oMath>
      <w:r w:rsidRPr="00B3548C">
        <w:rPr>
          <w:color w:val="FF0000"/>
          <w:sz w:val="22"/>
          <w:szCs w:val="22"/>
        </w:rPr>
        <w:t xml:space="preserve"> on active UL BWP </w:t>
      </w:r>
      <m:oMath>
        <m:r>
          <w:rPr>
            <w:rFonts w:ascii="Cambria Math" w:hAnsi="Cambria Math"/>
            <w:color w:val="FF0000"/>
            <w:sz w:val="22"/>
            <w:szCs w:val="22"/>
          </w:rPr>
          <m:t>b</m:t>
        </m:r>
      </m:oMath>
      <w:r w:rsidRPr="00B3548C">
        <w:rPr>
          <w:iCs/>
          <w:color w:val="FF0000"/>
          <w:sz w:val="22"/>
          <w:szCs w:val="22"/>
        </w:rPr>
        <w:t xml:space="preserve"> </w:t>
      </w:r>
      <w:r w:rsidRPr="00B3548C">
        <w:rPr>
          <w:color w:val="FF0000"/>
          <w:sz w:val="22"/>
          <w:szCs w:val="22"/>
        </w:rPr>
        <w:t xml:space="preserve">of carrier </w:t>
      </w:r>
      <m:oMath>
        <m:r>
          <w:rPr>
            <w:rFonts w:ascii="Cambria Math" w:hAnsi="Cambria Math"/>
            <w:color w:val="FF0000"/>
            <w:sz w:val="22"/>
            <w:szCs w:val="22"/>
          </w:rPr>
          <m:t>f</m:t>
        </m:r>
      </m:oMath>
      <w:r w:rsidRPr="00B3548C">
        <w:rPr>
          <w:iCs/>
          <w:color w:val="FF0000"/>
          <w:sz w:val="22"/>
          <w:szCs w:val="22"/>
        </w:rPr>
        <w:t xml:space="preserve"> of</w:t>
      </w:r>
      <w:r w:rsidRPr="00B3548C">
        <w:rPr>
          <w:color w:val="FF0000"/>
          <w:sz w:val="22"/>
          <w:szCs w:val="22"/>
        </w:rPr>
        <w:t xml:space="preserve"> primary cell </w:t>
      </w:r>
      <m:oMath>
        <m:r>
          <w:rPr>
            <w:rFonts w:ascii="Cambria Math" w:eastAsia="MS Mincho" w:hAnsi="Cambria Math"/>
            <w:color w:val="FF0000"/>
            <w:sz w:val="22"/>
            <w:szCs w:val="22"/>
          </w:rPr>
          <m:t>c</m:t>
        </m:r>
      </m:oMath>
      <w:r w:rsidRPr="00B3548C">
        <w:rPr>
          <w:color w:val="FF0000"/>
          <w:sz w:val="22"/>
          <w:szCs w:val="22"/>
        </w:rPr>
        <w:t xml:space="preserve"> for PUCCH power control adjustment state, where </w:t>
      </w:r>
      <m:oMath>
        <m:sSub>
          <m:sSubPr>
            <m:ctrlPr>
              <w:rPr>
                <w:rFonts w:ascii="Cambria Math" w:hAnsi="Cambria Math"/>
                <w:i/>
                <w:color w:val="FF0000"/>
                <w:sz w:val="22"/>
                <w:szCs w:val="22"/>
              </w:rPr>
            </m:ctrlPr>
          </m:sSubPr>
          <m:e>
            <m:r>
              <w:rPr>
                <w:rFonts w:ascii="Cambria Math" w:hAnsi="Cambria Math"/>
                <w:color w:val="FF0000"/>
                <w:sz w:val="22"/>
                <w:szCs w:val="22"/>
              </w:rPr>
              <m:t>i</m:t>
            </m:r>
          </m:e>
          <m:sub>
            <m:r>
              <w:rPr>
                <w:rFonts w:ascii="Cambria Math" w:hAnsi="Cambria Math"/>
                <w:color w:val="FF0000"/>
                <w:sz w:val="22"/>
                <w:szCs w:val="22"/>
              </w:rPr>
              <m:t>0</m:t>
            </m:r>
          </m:sub>
        </m:sSub>
        <m:r>
          <w:rPr>
            <w:rFonts w:ascii="Cambria Math" w:hAnsi="Cambria Math"/>
            <w:color w:val="FF0000"/>
            <w:sz w:val="22"/>
            <w:szCs w:val="22"/>
          </w:rPr>
          <m:t>&gt;0</m:t>
        </m:r>
      </m:oMath>
      <w:r w:rsidRPr="00B3548C">
        <w:rPr>
          <w:color w:val="FF0000"/>
          <w:sz w:val="22"/>
          <w:szCs w:val="22"/>
        </w:rPr>
        <w:t xml:space="preserve"> is the smallest integer for which </w:t>
      </w:r>
      <m:oMath>
        <m:sSub>
          <m:sSubPr>
            <m:ctrlPr>
              <w:rPr>
                <w:rFonts w:ascii="Cambria Math" w:hAnsi="Cambria Math"/>
                <w:iCs/>
                <w:color w:val="FF0000"/>
                <w:sz w:val="22"/>
                <w:szCs w:val="22"/>
              </w:rPr>
            </m:ctrlPr>
          </m:sSubPr>
          <m:e>
            <m:r>
              <w:rPr>
                <w:rFonts w:ascii="Cambria Math" w:hAnsi="Cambria Math"/>
                <w:color w:val="FF0000"/>
                <w:sz w:val="22"/>
                <w:szCs w:val="22"/>
              </w:rPr>
              <m:t>K</m:t>
            </m:r>
          </m:e>
          <m:sub>
            <m:r>
              <m:rPr>
                <m:sty m:val="p"/>
              </m:rPr>
              <w:rPr>
                <w:rFonts w:ascii="Cambria Math"/>
                <w:color w:val="FF0000"/>
                <w:sz w:val="22"/>
                <w:szCs w:val="22"/>
              </w:rPr>
              <m:t>PUCCH</m:t>
            </m:r>
          </m:sub>
        </m:sSub>
        <m:d>
          <m:dPr>
            <m:ctrlPr>
              <w:rPr>
                <w:rFonts w:ascii="Cambria Math" w:hAnsi="Cambria Math"/>
                <w:i/>
                <w:iCs/>
                <w:color w:val="FF0000"/>
                <w:sz w:val="22"/>
                <w:szCs w:val="22"/>
              </w:rPr>
            </m:ctrlPr>
          </m:dPr>
          <m:e>
            <m:r>
              <w:rPr>
                <w:rFonts w:ascii="Cambria Math" w:hAnsi="Cambria Math"/>
                <w:color w:val="FF0000"/>
                <w:sz w:val="22"/>
                <w:szCs w:val="22"/>
              </w:rPr>
              <m:t>i-</m:t>
            </m:r>
            <m:sSub>
              <m:sSubPr>
                <m:ctrlPr>
                  <w:rPr>
                    <w:rFonts w:ascii="Cambria Math" w:hAnsi="Cambria Math"/>
                    <w:i/>
                    <w:color w:val="FF0000"/>
                    <w:sz w:val="22"/>
                    <w:szCs w:val="22"/>
                  </w:rPr>
                </m:ctrlPr>
              </m:sSubPr>
              <m:e>
                <m:r>
                  <w:rPr>
                    <w:rFonts w:ascii="Cambria Math" w:hAnsi="Cambria Math"/>
                    <w:color w:val="FF0000"/>
                    <w:sz w:val="22"/>
                    <w:szCs w:val="22"/>
                  </w:rPr>
                  <m:t>i</m:t>
                </m:r>
              </m:e>
              <m:sub>
                <m:r>
                  <w:rPr>
                    <w:rFonts w:ascii="Cambria Math" w:hAnsi="Cambria Math"/>
                    <w:color w:val="FF0000"/>
                    <w:sz w:val="22"/>
                    <w:szCs w:val="22"/>
                  </w:rPr>
                  <m:t>0</m:t>
                </m:r>
              </m:sub>
            </m:sSub>
            <m:ctrlPr>
              <w:rPr>
                <w:rFonts w:ascii="Cambria Math" w:hAnsi="Cambria Math"/>
                <w:i/>
                <w:color w:val="FF0000"/>
                <w:sz w:val="22"/>
                <w:szCs w:val="22"/>
              </w:rPr>
            </m:ctrlPr>
          </m:e>
        </m:d>
      </m:oMath>
      <w:r w:rsidRPr="00B3548C">
        <w:rPr>
          <w:color w:val="FF0000"/>
          <w:sz w:val="22"/>
          <w:szCs w:val="22"/>
        </w:rPr>
        <w:t xml:space="preserve"> symbols before PUCCH transmission occasion </w:t>
      </w:r>
      <m:oMath>
        <m:r>
          <w:rPr>
            <w:rFonts w:ascii="Cambria Math" w:hAnsi="Cambria Math"/>
            <w:color w:val="FF0000"/>
            <w:sz w:val="22"/>
            <w:szCs w:val="22"/>
          </w:rPr>
          <m:t>i-</m:t>
        </m:r>
        <m:sSub>
          <m:sSubPr>
            <m:ctrlPr>
              <w:rPr>
                <w:rFonts w:ascii="Cambria Math" w:hAnsi="Cambria Math"/>
                <w:i/>
                <w:color w:val="FF0000"/>
                <w:sz w:val="22"/>
                <w:szCs w:val="22"/>
              </w:rPr>
            </m:ctrlPr>
          </m:sSubPr>
          <m:e>
            <m:r>
              <w:rPr>
                <w:rFonts w:ascii="Cambria Math" w:hAnsi="Cambria Math"/>
                <w:color w:val="FF0000"/>
                <w:sz w:val="22"/>
                <w:szCs w:val="22"/>
              </w:rPr>
              <m:t>i</m:t>
            </m:r>
          </m:e>
          <m:sub>
            <m:r>
              <w:rPr>
                <w:rFonts w:ascii="Cambria Math" w:hAnsi="Cambria Math"/>
                <w:color w:val="FF0000"/>
                <w:sz w:val="22"/>
                <w:szCs w:val="22"/>
              </w:rPr>
              <m:t>0</m:t>
            </m:r>
          </m:sub>
        </m:sSub>
      </m:oMath>
      <w:r w:rsidRPr="00B3548C">
        <w:rPr>
          <w:color w:val="FF0000"/>
          <w:sz w:val="22"/>
          <w:szCs w:val="22"/>
        </w:rPr>
        <w:t xml:space="preserve"> is earlier than </w:t>
      </w:r>
      <m:oMath>
        <m:sSub>
          <m:sSubPr>
            <m:ctrlPr>
              <w:rPr>
                <w:rFonts w:ascii="Cambria Math" w:hAnsi="Cambria Math"/>
                <w:iCs/>
                <w:color w:val="FF0000"/>
                <w:sz w:val="22"/>
                <w:szCs w:val="22"/>
              </w:rPr>
            </m:ctrlPr>
          </m:sSubPr>
          <m:e>
            <m:r>
              <w:rPr>
                <w:rFonts w:ascii="Cambria Math" w:hAnsi="Cambria Math"/>
                <w:color w:val="FF0000"/>
                <w:sz w:val="22"/>
                <w:szCs w:val="22"/>
              </w:rPr>
              <m:t>K</m:t>
            </m:r>
          </m:e>
          <m:sub>
            <m:r>
              <m:rPr>
                <m:sty m:val="p"/>
              </m:rPr>
              <w:rPr>
                <w:rFonts w:ascii="Cambria Math"/>
                <w:color w:val="FF0000"/>
                <w:sz w:val="22"/>
                <w:szCs w:val="22"/>
              </w:rPr>
              <m:t>PUCCH</m:t>
            </m:r>
          </m:sub>
        </m:sSub>
        <m:d>
          <m:dPr>
            <m:ctrlPr>
              <w:rPr>
                <w:rFonts w:ascii="Cambria Math" w:hAnsi="Cambria Math"/>
                <w:i/>
                <w:iCs/>
                <w:color w:val="FF0000"/>
                <w:sz w:val="22"/>
                <w:szCs w:val="22"/>
              </w:rPr>
            </m:ctrlPr>
          </m:dPr>
          <m:e>
            <m:r>
              <w:rPr>
                <w:rFonts w:ascii="Cambria Math" w:hAnsi="Cambria Math"/>
                <w:color w:val="FF0000"/>
                <w:sz w:val="22"/>
                <w:szCs w:val="22"/>
              </w:rPr>
              <m:t>i</m:t>
            </m:r>
            <m:ctrlPr>
              <w:rPr>
                <w:rFonts w:ascii="Cambria Math" w:hAnsi="Cambria Math"/>
                <w:i/>
                <w:color w:val="FF0000"/>
                <w:sz w:val="22"/>
                <w:szCs w:val="22"/>
              </w:rPr>
            </m:ctrlPr>
          </m:e>
        </m:d>
      </m:oMath>
      <w:r w:rsidRPr="00B3548C">
        <w:rPr>
          <w:color w:val="FF0000"/>
          <w:sz w:val="22"/>
          <w:szCs w:val="22"/>
        </w:rPr>
        <w:t xml:space="preserve"> symbols before PUCCH transmission occasion </w:t>
      </w:r>
      <m:oMath>
        <m:r>
          <w:rPr>
            <w:rFonts w:ascii="Cambria Math" w:hAnsi="Cambria Math"/>
            <w:color w:val="FF0000"/>
            <w:sz w:val="22"/>
            <w:szCs w:val="22"/>
          </w:rPr>
          <m:t>i</m:t>
        </m:r>
      </m:oMath>
    </w:p>
    <w:p w14:paraId="0BBF278B" w14:textId="32526003" w:rsidR="009050A1" w:rsidRPr="00B3548C" w:rsidRDefault="009050A1" w:rsidP="00991F74">
      <w:pPr>
        <w:pStyle w:val="B3"/>
        <w:rPr>
          <w:sz w:val="22"/>
          <w:szCs w:val="22"/>
        </w:rPr>
      </w:pPr>
      <w:r w:rsidRPr="00B3548C">
        <w:rPr>
          <w:sz w:val="22"/>
          <w:szCs w:val="22"/>
        </w:rPr>
        <w:t>-</w:t>
      </w:r>
      <w:r w:rsidRPr="00B3548C">
        <w:rPr>
          <w:sz w:val="22"/>
          <w:szCs w:val="22"/>
        </w:rPr>
        <w:tab/>
      </w:r>
      <m:oMath>
        <m:nary>
          <m:naryPr>
            <m:chr m:val="∑"/>
            <m:limLoc m:val="undOvr"/>
            <m:ctrlPr>
              <w:rPr>
                <w:rFonts w:ascii="Cambria Math" w:hAnsi="Cambria Math"/>
                <w:i/>
                <w:sz w:val="22"/>
                <w:szCs w:val="22"/>
              </w:rPr>
            </m:ctrlPr>
          </m:naryPr>
          <m:sub>
            <m:r>
              <w:rPr>
                <w:rFonts w:ascii="Cambria Math" w:hAnsi="Cambria Math"/>
                <w:sz w:val="22"/>
                <w:szCs w:val="22"/>
              </w:rPr>
              <m:t>m=0</m:t>
            </m:r>
          </m:sub>
          <m:sup>
            <m:r>
              <m:rPr>
                <m:nor/>
              </m:rPr>
              <w:rPr>
                <w:rFonts w:ascii="Freestyle Script" w:hAnsi="Freestyle Script"/>
                <w:sz w:val="22"/>
                <w:szCs w:val="22"/>
              </w:rPr>
              <m:t>C</m:t>
            </m:r>
            <m:d>
              <m:dPr>
                <m:ctrlPr>
                  <w:rPr>
                    <w:rFonts w:ascii="Cambria Math" w:hAnsi="Cambria Math" w:cs="Helvetica"/>
                    <w:i/>
                    <w:sz w:val="22"/>
                    <w:szCs w:val="22"/>
                  </w:rPr>
                </m:ctrlPr>
              </m:dPr>
              <m:e>
                <m:sSub>
                  <m:sSubPr>
                    <m:ctrlPr>
                      <w:rPr>
                        <w:rFonts w:ascii="Cambria Math" w:hAnsi="Cambria Math"/>
                        <w:i/>
                        <w:noProof/>
                        <w:sz w:val="22"/>
                        <w:szCs w:val="22"/>
                      </w:rPr>
                    </m:ctrlPr>
                  </m:sSubPr>
                  <m:e>
                    <m:r>
                      <w:rPr>
                        <w:rFonts w:ascii="Cambria Math" w:hAnsi="Cambria Math"/>
                        <w:noProof/>
                        <w:sz w:val="22"/>
                        <w:szCs w:val="22"/>
                      </w:rPr>
                      <m:t>D</m:t>
                    </m:r>
                  </m:e>
                  <m:sub>
                    <m:r>
                      <w:rPr>
                        <w:rFonts w:ascii="Cambria Math" w:hAnsi="Cambria Math"/>
                        <w:noProof/>
                        <w:sz w:val="22"/>
                        <w:szCs w:val="22"/>
                      </w:rPr>
                      <m:t>i</m:t>
                    </m:r>
                  </m:sub>
                </m:sSub>
              </m:e>
            </m:d>
            <m:r>
              <w:rPr>
                <w:rFonts w:ascii="Cambria Math" w:hAnsi="Cambria Math" w:cs="Helvetica"/>
                <w:sz w:val="22"/>
                <w:szCs w:val="22"/>
              </w:rPr>
              <m:t>-1</m:t>
            </m:r>
          </m:sup>
          <m:e>
            <m:sSub>
              <m:sSubPr>
                <m:ctrlPr>
                  <w:rPr>
                    <w:rFonts w:ascii="Cambria Math" w:hAnsi="Cambria Math"/>
                    <w:iCs/>
                    <w:sz w:val="22"/>
                    <w:szCs w:val="22"/>
                  </w:rPr>
                </m:ctrlPr>
              </m:sSubPr>
              <m:e>
                <m:r>
                  <w:rPr>
                    <w:rFonts w:ascii="Cambria Math" w:hAnsi="Cambria Math"/>
                    <w:sz w:val="22"/>
                    <w:szCs w:val="22"/>
                  </w:rPr>
                  <m:t>δ</m:t>
                </m:r>
              </m:e>
              <m:sub>
                <m:r>
                  <m:rPr>
                    <m:sty m:val="p"/>
                  </m:rPr>
                  <w:rPr>
                    <w:rFonts w:ascii="Cambria Math"/>
                    <w:sz w:val="22"/>
                    <w:szCs w:val="22"/>
                  </w:rPr>
                  <m:t>PUCCH</m:t>
                </m:r>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r>
              <w:rPr>
                <w:rFonts w:ascii="Cambria Math" w:hAnsi="Cambria Math"/>
                <w:sz w:val="22"/>
                <w:szCs w:val="22"/>
              </w:rPr>
              <m:t>(m,l)</m:t>
            </m:r>
          </m:e>
        </m:nary>
      </m:oMath>
      <w:r w:rsidRPr="00B3548C">
        <w:rPr>
          <w:noProof/>
          <w:sz w:val="22"/>
          <w:szCs w:val="22"/>
        </w:rPr>
        <w:t xml:space="preserve"> is a sum of TPC command values in a set </w:t>
      </w:r>
      <m:oMath>
        <m:sSub>
          <m:sSubPr>
            <m:ctrlPr>
              <w:rPr>
                <w:rFonts w:ascii="Cambria Math" w:hAnsi="Cambria Math"/>
                <w:i/>
                <w:noProof/>
                <w:sz w:val="22"/>
                <w:szCs w:val="22"/>
              </w:rPr>
            </m:ctrlPr>
          </m:sSubPr>
          <m:e>
            <m:r>
              <w:rPr>
                <w:rFonts w:ascii="Cambria Math" w:hAnsi="Cambria Math"/>
                <w:noProof/>
                <w:sz w:val="22"/>
                <w:szCs w:val="22"/>
              </w:rPr>
              <m:t>C</m:t>
            </m:r>
          </m:e>
          <m:sub>
            <m:r>
              <w:rPr>
                <w:rFonts w:ascii="Cambria Math" w:hAnsi="Cambria Math"/>
                <w:noProof/>
                <w:sz w:val="22"/>
                <w:szCs w:val="22"/>
              </w:rPr>
              <m:t>i</m:t>
            </m:r>
          </m:sub>
        </m:sSub>
      </m:oMath>
      <w:r w:rsidRPr="00B3548C">
        <w:rPr>
          <w:sz w:val="22"/>
          <w:szCs w:val="22"/>
        </w:rPr>
        <w:t xml:space="preserve"> </w:t>
      </w:r>
      <w:r w:rsidRPr="00B3548C">
        <w:rPr>
          <w:noProof/>
          <w:sz w:val="22"/>
          <w:szCs w:val="22"/>
        </w:rPr>
        <w:t xml:space="preserve">of TPC command values with cardinality </w:t>
      </w:r>
      <m:oMath>
        <m:r>
          <m:rPr>
            <m:nor/>
          </m:rPr>
          <w:rPr>
            <w:rFonts w:ascii="Freestyle Script" w:hAnsi="Freestyle Script"/>
            <w:sz w:val="22"/>
            <w:szCs w:val="22"/>
          </w:rPr>
          <m:t>C</m:t>
        </m:r>
        <m:d>
          <m:dPr>
            <m:ctrlPr>
              <w:rPr>
                <w:rFonts w:ascii="Cambria Math" w:hAnsi="Cambria Math" w:cs="Helvetica"/>
                <w:i/>
                <w:sz w:val="22"/>
                <w:szCs w:val="22"/>
              </w:rPr>
            </m:ctrlPr>
          </m:dPr>
          <m:e>
            <m:sSub>
              <m:sSubPr>
                <m:ctrlPr>
                  <w:rPr>
                    <w:rFonts w:ascii="Cambria Math" w:hAnsi="Cambria Math"/>
                    <w:i/>
                    <w:noProof/>
                    <w:sz w:val="22"/>
                    <w:szCs w:val="22"/>
                  </w:rPr>
                </m:ctrlPr>
              </m:sSubPr>
              <m:e>
                <m:r>
                  <w:rPr>
                    <w:rFonts w:ascii="Cambria Math" w:hAnsi="Cambria Math"/>
                    <w:noProof/>
                    <w:sz w:val="22"/>
                    <w:szCs w:val="22"/>
                  </w:rPr>
                  <m:t>C</m:t>
                </m:r>
              </m:e>
              <m:sub>
                <m:r>
                  <w:rPr>
                    <w:rFonts w:ascii="Cambria Math" w:hAnsi="Cambria Math"/>
                    <w:noProof/>
                    <w:sz w:val="22"/>
                    <w:szCs w:val="22"/>
                  </w:rPr>
                  <m:t>i</m:t>
                </m:r>
              </m:sub>
            </m:sSub>
          </m:e>
        </m:d>
      </m:oMath>
      <w:r w:rsidRPr="00B3548C">
        <w:rPr>
          <w:sz w:val="22"/>
          <w:szCs w:val="22"/>
        </w:rPr>
        <w:t xml:space="preserve"> </w:t>
      </w:r>
      <w:r w:rsidRPr="00B3548C">
        <w:rPr>
          <w:noProof/>
          <w:sz w:val="22"/>
          <w:szCs w:val="22"/>
        </w:rPr>
        <w:t xml:space="preserve">that the UE receives </w:t>
      </w:r>
      <w:r w:rsidRPr="00B3548C">
        <w:rPr>
          <w:sz w:val="22"/>
          <w:szCs w:val="22"/>
        </w:rPr>
        <w:t xml:space="preserve">between </w:t>
      </w:r>
      <m:oMath>
        <m:sSub>
          <m:sSubPr>
            <m:ctrlPr>
              <w:rPr>
                <w:rFonts w:ascii="Cambria Math" w:hAnsi="Cambria Math"/>
                <w:iCs/>
                <w:sz w:val="22"/>
                <w:szCs w:val="22"/>
              </w:rPr>
            </m:ctrlPr>
          </m:sSubPr>
          <m:e>
            <m:r>
              <w:rPr>
                <w:rFonts w:ascii="Cambria Math" w:hAnsi="Cambria Math"/>
                <w:sz w:val="22"/>
                <w:szCs w:val="22"/>
              </w:rPr>
              <m:t>K</m:t>
            </m:r>
          </m:e>
          <m:sub>
            <m:r>
              <m:rPr>
                <m:sty m:val="p"/>
              </m:rPr>
              <w:rPr>
                <w:rFonts w:ascii="Cambria Math"/>
                <w:sz w:val="22"/>
                <w:szCs w:val="22"/>
              </w:rPr>
              <m:t>PUCCH</m:t>
            </m:r>
          </m:sub>
        </m:sSub>
        <m:d>
          <m:dPr>
            <m:ctrlPr>
              <w:rPr>
                <w:rFonts w:ascii="Cambria Math" w:hAnsi="Cambria Math"/>
                <w:i/>
                <w:iCs/>
                <w:sz w:val="22"/>
                <w:szCs w:val="22"/>
              </w:rPr>
            </m:ctrlPr>
          </m:dPr>
          <m:e>
            <m:r>
              <w:rPr>
                <w:rFonts w:ascii="Cambria Math" w:hAnsi="Cambria Math"/>
                <w:sz w:val="22"/>
                <w:szCs w:val="22"/>
              </w:rPr>
              <m:t>i-</m:t>
            </m:r>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ctrlPr>
              <w:rPr>
                <w:rFonts w:ascii="Cambria Math" w:hAnsi="Cambria Math"/>
                <w:i/>
                <w:sz w:val="22"/>
                <w:szCs w:val="22"/>
              </w:rPr>
            </m:ctrlPr>
          </m:e>
        </m:d>
        <m:r>
          <w:rPr>
            <w:rFonts w:ascii="Cambria Math" w:hAnsi="Cambria Math"/>
            <w:sz w:val="22"/>
            <w:szCs w:val="22"/>
          </w:rPr>
          <m:t>-1</m:t>
        </m:r>
      </m:oMath>
      <w:r w:rsidRPr="00B3548C">
        <w:rPr>
          <w:sz w:val="22"/>
          <w:szCs w:val="22"/>
        </w:rPr>
        <w:t xml:space="preserve"> symbols before PUCCH transmission occasion </w:t>
      </w:r>
      <m:oMath>
        <m:r>
          <w:rPr>
            <w:rFonts w:ascii="Cambria Math" w:hAnsi="Cambria Math"/>
            <w:sz w:val="22"/>
            <w:szCs w:val="22"/>
          </w:rPr>
          <m:t>i-</m:t>
        </m:r>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oMath>
      <w:r w:rsidRPr="00B3548C">
        <w:rPr>
          <w:sz w:val="22"/>
          <w:szCs w:val="22"/>
        </w:rPr>
        <w:t xml:space="preserve"> and </w:t>
      </w:r>
      <w:r w:rsidRPr="00B3548C">
        <w:rPr>
          <w:noProof/>
          <w:position w:val="-10"/>
          <w:sz w:val="22"/>
          <w:szCs w:val="22"/>
          <w:lang w:eastAsia="ko-KR"/>
        </w:rPr>
        <w:drawing>
          <wp:inline distT="0" distB="0" distL="0" distR="0" wp14:anchorId="442E8155" wp14:editId="472479C9">
            <wp:extent cx="561975" cy="180975"/>
            <wp:effectExtent l="0" t="0" r="9525" b="9525"/>
            <wp:docPr id="1574"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r w:rsidRPr="00B3548C">
        <w:rPr>
          <w:sz w:val="22"/>
          <w:szCs w:val="22"/>
        </w:rPr>
        <w:t xml:space="preserve"> symbols before PUCCH transmission occasion </w:t>
      </w:r>
      <m:oMath>
        <m:r>
          <w:rPr>
            <w:rFonts w:ascii="Cambria Math" w:hAnsi="Cambria Math"/>
            <w:sz w:val="22"/>
            <w:szCs w:val="22"/>
          </w:rPr>
          <m:t>i</m:t>
        </m:r>
      </m:oMath>
      <w:r w:rsidRPr="00B3548C">
        <w:rPr>
          <w:sz w:val="22"/>
          <w:szCs w:val="22"/>
        </w:rPr>
        <w:t xml:space="preserve"> on active UL BWP </w:t>
      </w:r>
      <m:oMath>
        <m:r>
          <w:rPr>
            <w:rFonts w:ascii="Cambria Math" w:hAnsi="Cambria Math"/>
            <w:sz w:val="22"/>
            <w:szCs w:val="22"/>
          </w:rPr>
          <m:t>b</m:t>
        </m:r>
      </m:oMath>
      <w:r w:rsidRPr="00B3548C">
        <w:rPr>
          <w:iCs/>
          <w:sz w:val="22"/>
          <w:szCs w:val="22"/>
        </w:rPr>
        <w:t xml:space="preserve"> </w:t>
      </w:r>
      <w:r w:rsidRPr="00B3548C">
        <w:rPr>
          <w:sz w:val="22"/>
          <w:szCs w:val="22"/>
        </w:rPr>
        <w:t xml:space="preserve">of carrier </w:t>
      </w:r>
      <m:oMath>
        <m:r>
          <w:rPr>
            <w:rFonts w:ascii="Cambria Math" w:hAnsi="Cambria Math"/>
            <w:sz w:val="22"/>
            <w:szCs w:val="22"/>
          </w:rPr>
          <m:t>f</m:t>
        </m:r>
      </m:oMath>
      <w:r w:rsidRPr="00B3548C">
        <w:rPr>
          <w:iCs/>
          <w:sz w:val="22"/>
          <w:szCs w:val="22"/>
        </w:rPr>
        <w:t xml:space="preserve"> of</w:t>
      </w:r>
      <w:r w:rsidRPr="00B3548C">
        <w:rPr>
          <w:sz w:val="22"/>
          <w:szCs w:val="22"/>
        </w:rPr>
        <w:t xml:space="preserve"> primary cell </w:t>
      </w:r>
      <m:oMath>
        <m:r>
          <w:rPr>
            <w:rFonts w:ascii="Cambria Math" w:eastAsia="MS Mincho" w:hAnsi="Cambria Math"/>
            <w:sz w:val="22"/>
            <w:szCs w:val="22"/>
          </w:rPr>
          <m:t>c</m:t>
        </m:r>
      </m:oMath>
      <w:r w:rsidRPr="00B3548C">
        <w:rPr>
          <w:sz w:val="22"/>
          <w:szCs w:val="22"/>
        </w:rPr>
        <w:t xml:space="preserve"> for PUCCH power control adjustment state, where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hAnsi="Cambria Math"/>
            <w:sz w:val="22"/>
            <w:szCs w:val="22"/>
          </w:rPr>
          <m:t>&gt;0</m:t>
        </m:r>
      </m:oMath>
      <w:r w:rsidRPr="00B3548C">
        <w:rPr>
          <w:sz w:val="22"/>
          <w:szCs w:val="22"/>
        </w:rPr>
        <w:t xml:space="preserve"> is the smallest integer for which </w:t>
      </w:r>
      <m:oMath>
        <m:sSub>
          <m:sSubPr>
            <m:ctrlPr>
              <w:rPr>
                <w:rFonts w:ascii="Cambria Math" w:hAnsi="Cambria Math"/>
                <w:iCs/>
                <w:sz w:val="22"/>
                <w:szCs w:val="22"/>
              </w:rPr>
            </m:ctrlPr>
          </m:sSubPr>
          <m:e>
            <m:r>
              <w:rPr>
                <w:rFonts w:ascii="Cambria Math" w:hAnsi="Cambria Math"/>
                <w:sz w:val="22"/>
                <w:szCs w:val="22"/>
              </w:rPr>
              <m:t>K</m:t>
            </m:r>
          </m:e>
          <m:sub>
            <m:r>
              <m:rPr>
                <m:sty m:val="p"/>
              </m:rPr>
              <w:rPr>
                <w:rFonts w:ascii="Cambria Math"/>
                <w:sz w:val="22"/>
                <w:szCs w:val="22"/>
              </w:rPr>
              <m:t>PUCCH</m:t>
            </m:r>
          </m:sub>
        </m:sSub>
        <m:d>
          <m:dPr>
            <m:ctrlPr>
              <w:rPr>
                <w:rFonts w:ascii="Cambria Math" w:hAnsi="Cambria Math"/>
                <w:i/>
                <w:iCs/>
                <w:sz w:val="22"/>
                <w:szCs w:val="22"/>
              </w:rPr>
            </m:ctrlPr>
          </m:dPr>
          <m:e>
            <m:r>
              <w:rPr>
                <w:rFonts w:ascii="Cambria Math" w:hAnsi="Cambria Math"/>
                <w:sz w:val="22"/>
                <w:szCs w:val="22"/>
              </w:rPr>
              <m:t>i-</m:t>
            </m:r>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ctrlPr>
              <w:rPr>
                <w:rFonts w:ascii="Cambria Math" w:hAnsi="Cambria Math"/>
                <w:i/>
                <w:sz w:val="22"/>
                <w:szCs w:val="22"/>
              </w:rPr>
            </m:ctrlPr>
          </m:e>
        </m:d>
      </m:oMath>
      <w:r w:rsidRPr="00B3548C">
        <w:rPr>
          <w:sz w:val="22"/>
          <w:szCs w:val="22"/>
        </w:rPr>
        <w:t xml:space="preserve"> symbols before PUCCH transmission occasion </w:t>
      </w:r>
      <m:oMath>
        <m:r>
          <w:rPr>
            <w:rFonts w:ascii="Cambria Math" w:hAnsi="Cambria Math"/>
            <w:sz w:val="22"/>
            <w:szCs w:val="22"/>
          </w:rPr>
          <m:t>i-</m:t>
        </m:r>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oMath>
      <w:r w:rsidRPr="00B3548C">
        <w:rPr>
          <w:sz w:val="22"/>
          <w:szCs w:val="22"/>
        </w:rPr>
        <w:t xml:space="preserve"> is earlier than </w:t>
      </w:r>
      <m:oMath>
        <m:sSub>
          <m:sSubPr>
            <m:ctrlPr>
              <w:rPr>
                <w:rFonts w:ascii="Cambria Math" w:hAnsi="Cambria Math"/>
                <w:iCs/>
                <w:sz w:val="22"/>
                <w:szCs w:val="22"/>
              </w:rPr>
            </m:ctrlPr>
          </m:sSubPr>
          <m:e>
            <m:r>
              <w:rPr>
                <w:rFonts w:ascii="Cambria Math" w:hAnsi="Cambria Math"/>
                <w:sz w:val="22"/>
                <w:szCs w:val="22"/>
              </w:rPr>
              <m:t>K</m:t>
            </m:r>
          </m:e>
          <m:sub>
            <m:r>
              <m:rPr>
                <m:sty m:val="p"/>
              </m:rPr>
              <w:rPr>
                <w:rFonts w:ascii="Cambria Math"/>
                <w:sz w:val="22"/>
                <w:szCs w:val="22"/>
              </w:rPr>
              <m:t>PUCCH</m:t>
            </m:r>
          </m:sub>
        </m:sSub>
        <m:d>
          <m:dPr>
            <m:ctrlPr>
              <w:rPr>
                <w:rFonts w:ascii="Cambria Math" w:hAnsi="Cambria Math"/>
                <w:i/>
                <w:iCs/>
                <w:sz w:val="22"/>
                <w:szCs w:val="22"/>
              </w:rPr>
            </m:ctrlPr>
          </m:dPr>
          <m:e>
            <m:r>
              <w:rPr>
                <w:rFonts w:ascii="Cambria Math" w:hAnsi="Cambria Math"/>
                <w:sz w:val="22"/>
                <w:szCs w:val="22"/>
              </w:rPr>
              <m:t>i</m:t>
            </m:r>
            <m:ctrlPr>
              <w:rPr>
                <w:rFonts w:ascii="Cambria Math" w:hAnsi="Cambria Math"/>
                <w:i/>
                <w:sz w:val="22"/>
                <w:szCs w:val="22"/>
              </w:rPr>
            </m:ctrlPr>
          </m:e>
        </m:d>
      </m:oMath>
      <w:r w:rsidRPr="00B3548C">
        <w:rPr>
          <w:sz w:val="22"/>
          <w:szCs w:val="22"/>
        </w:rPr>
        <w:t xml:space="preserve"> symbols before PUCCH transmission occasion </w:t>
      </w:r>
      <m:oMath>
        <m:r>
          <w:rPr>
            <w:rFonts w:ascii="Cambria Math" w:hAnsi="Cambria Math"/>
            <w:sz w:val="22"/>
            <w:szCs w:val="22"/>
          </w:rPr>
          <m:t>i</m:t>
        </m:r>
      </m:oMath>
    </w:p>
    <w:p w14:paraId="5C437BEE" w14:textId="77777777" w:rsidR="00890B88" w:rsidRPr="00B3548C" w:rsidRDefault="00890B88" w:rsidP="00890B88">
      <w:pPr>
        <w:spacing w:after="0"/>
        <w:rPr>
          <w:szCs w:val="22"/>
          <w:lang w:eastAsia="ko-KR"/>
        </w:rPr>
      </w:pPr>
      <w:r w:rsidRPr="00B3548C">
        <w:rPr>
          <w:color w:val="FF0000"/>
          <w:szCs w:val="22"/>
          <w:lang w:eastAsia="ko-KR"/>
        </w:rPr>
        <w:t>&lt;--------------------------------------Other parts are omitted----------------------------------------------------------&gt;</w:t>
      </w:r>
    </w:p>
    <w:p w14:paraId="60CC7D54" w14:textId="77777777" w:rsidR="009050A1" w:rsidRPr="00B3548C" w:rsidRDefault="009050A1" w:rsidP="009050A1">
      <w:pPr>
        <w:spacing w:after="0"/>
        <w:rPr>
          <w:szCs w:val="22"/>
          <w:lang w:val="en-US" w:eastAsia="ko-KR"/>
        </w:rPr>
      </w:pPr>
      <w:r w:rsidRPr="00B3548C">
        <w:rPr>
          <w:szCs w:val="22"/>
          <w:lang w:val="en-US" w:eastAsia="ko-KR"/>
        </w:rPr>
        <w:t>============ End of Text Proposal for TS38.213 ==================</w:t>
      </w:r>
    </w:p>
    <w:p w14:paraId="0DBC31B5" w14:textId="77777777" w:rsidR="00890B88" w:rsidRPr="00B3548C" w:rsidRDefault="00890B88" w:rsidP="00890B88">
      <w:pPr>
        <w:spacing w:line="360" w:lineRule="auto"/>
        <w:rPr>
          <w:b/>
          <w:i/>
          <w:szCs w:val="22"/>
          <w:lang w:val="en-US" w:eastAsia="ko-KR"/>
        </w:rPr>
      </w:pPr>
    </w:p>
    <w:p w14:paraId="7C4CA89C" w14:textId="77777777" w:rsidR="00890B88" w:rsidRPr="00B3548C" w:rsidRDefault="00890B88" w:rsidP="00890B88">
      <w:pPr>
        <w:spacing w:line="360" w:lineRule="auto"/>
        <w:rPr>
          <w:b/>
          <w:i/>
          <w:szCs w:val="22"/>
          <w:lang w:val="en-US" w:eastAsia="ko-KR"/>
        </w:rPr>
      </w:pPr>
      <w:r w:rsidRPr="00B3548C">
        <w:rPr>
          <w:b/>
          <w:i/>
          <w:szCs w:val="22"/>
          <w:lang w:val="en-US" w:eastAsia="ko-KR"/>
        </w:rPr>
        <w:t>Proposal 3: Other UL transmission in between PUSCH/PUCCH transmission is an event only on the same carrier.</w:t>
      </w:r>
    </w:p>
    <w:p w14:paraId="04DF8349" w14:textId="77777777" w:rsidR="00890B88" w:rsidRPr="00B3548C" w:rsidRDefault="00890B88" w:rsidP="00890B88">
      <w:pPr>
        <w:spacing w:line="360" w:lineRule="auto"/>
        <w:rPr>
          <w:b/>
          <w:i/>
          <w:szCs w:val="22"/>
          <w:lang w:val="en-US" w:eastAsia="ko-KR"/>
        </w:rPr>
      </w:pPr>
    </w:p>
    <w:p w14:paraId="4CF95D29" w14:textId="77777777" w:rsidR="00890B88" w:rsidRPr="00B3548C" w:rsidRDefault="00890B88" w:rsidP="00890B88">
      <w:pPr>
        <w:spacing w:line="360" w:lineRule="auto"/>
        <w:rPr>
          <w:b/>
          <w:i/>
          <w:szCs w:val="22"/>
          <w:lang w:val="en-US" w:eastAsia="ko-KR"/>
        </w:rPr>
      </w:pPr>
      <w:r w:rsidRPr="00B3548C">
        <w:rPr>
          <w:b/>
          <w:i/>
          <w:szCs w:val="22"/>
          <w:lang w:val="en-US" w:eastAsia="ko-KR"/>
        </w:rPr>
        <w:t xml:space="preserve">Proposal 4: </w:t>
      </w:r>
      <w:proofErr w:type="spellStart"/>
      <w:proofErr w:type="gramStart"/>
      <w:r w:rsidRPr="00B3548C">
        <w:rPr>
          <w:b/>
          <w:i/>
          <w:szCs w:val="22"/>
          <w:lang w:val="en-US" w:eastAsia="ko-KR"/>
        </w:rPr>
        <w:t>Tx</w:t>
      </w:r>
      <w:proofErr w:type="spellEnd"/>
      <w:proofErr w:type="gramEnd"/>
      <w:r w:rsidRPr="00B3548C">
        <w:rPr>
          <w:b/>
          <w:i/>
          <w:szCs w:val="22"/>
          <w:lang w:val="en-US" w:eastAsia="ko-KR"/>
        </w:rPr>
        <w:t xml:space="preserve"> power needs to be changed due to network-indicated operations is an event. Also, enhance the UL power allocation priority rule in terms of PUSCH/PUCCH for coverage enhancement.</w:t>
      </w:r>
    </w:p>
    <w:p w14:paraId="22BE9825" w14:textId="77777777" w:rsidR="00890B88" w:rsidRPr="00B3548C" w:rsidRDefault="00890B88" w:rsidP="00890B88">
      <w:pPr>
        <w:spacing w:line="360" w:lineRule="auto"/>
        <w:rPr>
          <w:b/>
          <w:i/>
          <w:szCs w:val="22"/>
          <w:lang w:val="en-US" w:eastAsia="ko-KR"/>
        </w:rPr>
      </w:pPr>
    </w:p>
    <w:p w14:paraId="7F74FD70" w14:textId="77777777" w:rsidR="00890B88" w:rsidRPr="00B3548C" w:rsidRDefault="00890B88" w:rsidP="00890B88">
      <w:pPr>
        <w:spacing w:line="360" w:lineRule="auto"/>
        <w:rPr>
          <w:b/>
          <w:i/>
          <w:szCs w:val="22"/>
          <w:lang w:val="en-US" w:eastAsia="ko-KR"/>
        </w:rPr>
      </w:pPr>
      <w:r w:rsidRPr="00B3548C">
        <w:rPr>
          <w:b/>
          <w:i/>
          <w:szCs w:val="22"/>
          <w:lang w:val="en-US" w:eastAsia="ko-KR"/>
        </w:rPr>
        <w:t xml:space="preserve">Proposal 5: </w:t>
      </w:r>
    </w:p>
    <w:p w14:paraId="462BBEA1" w14:textId="77777777" w:rsidR="00890B88" w:rsidRPr="00B3548C" w:rsidRDefault="00890B88" w:rsidP="00890B88">
      <w:pPr>
        <w:pStyle w:val="ac"/>
        <w:numPr>
          <w:ilvl w:val="0"/>
          <w:numId w:val="42"/>
        </w:numPr>
        <w:spacing w:line="360" w:lineRule="auto"/>
        <w:ind w:leftChars="0"/>
        <w:rPr>
          <w:b/>
          <w:i/>
          <w:szCs w:val="22"/>
          <w:lang w:val="en-US" w:eastAsia="ko-KR"/>
        </w:rPr>
      </w:pPr>
      <w:r w:rsidRPr="00B3548C">
        <w:rPr>
          <w:b/>
          <w:i/>
          <w:szCs w:val="22"/>
          <w:lang w:val="en-US" w:eastAsia="ko-KR"/>
        </w:rPr>
        <w:t>If the TDRA table of PUSCH repetition type A is not satisfied, clarification that PUSCH transmission is not performed is required.</w:t>
      </w:r>
    </w:p>
    <w:p w14:paraId="0BEC1E22" w14:textId="0A859DF5" w:rsidR="00890B88" w:rsidRPr="00B3548C" w:rsidRDefault="00890B88" w:rsidP="00991F74">
      <w:pPr>
        <w:pStyle w:val="ac"/>
        <w:numPr>
          <w:ilvl w:val="0"/>
          <w:numId w:val="42"/>
        </w:numPr>
        <w:spacing w:line="360" w:lineRule="auto"/>
        <w:ind w:leftChars="0"/>
        <w:rPr>
          <w:b/>
          <w:i/>
          <w:szCs w:val="22"/>
          <w:lang w:eastAsia="ko-KR"/>
        </w:rPr>
      </w:pPr>
      <w:r w:rsidRPr="00B3548C">
        <w:rPr>
          <w:b/>
          <w:i/>
          <w:szCs w:val="22"/>
          <w:lang w:val="en-US" w:eastAsia="ko-KR"/>
        </w:rPr>
        <w:lastRenderedPageBreak/>
        <w:t>Adopt to capture following TP in 38.214.</w:t>
      </w:r>
    </w:p>
    <w:p w14:paraId="11FA9C64" w14:textId="77777777" w:rsidR="00890B88" w:rsidRPr="00B3548C" w:rsidRDefault="00890B88" w:rsidP="00890B88">
      <w:pPr>
        <w:spacing w:line="360" w:lineRule="auto"/>
        <w:rPr>
          <w:b/>
          <w:i/>
          <w:szCs w:val="22"/>
          <w:lang w:val="en-US" w:eastAsia="ko-KR"/>
        </w:rPr>
      </w:pPr>
    </w:p>
    <w:p w14:paraId="1F7A67F2" w14:textId="78D16D93" w:rsidR="00890B88" w:rsidRPr="00B3548C" w:rsidRDefault="00890B88" w:rsidP="00890B88">
      <w:pPr>
        <w:rPr>
          <w:noProof/>
          <w:szCs w:val="22"/>
        </w:rPr>
      </w:pPr>
      <w:r w:rsidRPr="00B3548C">
        <w:rPr>
          <w:noProof/>
          <w:szCs w:val="22"/>
        </w:rPr>
        <w:t>============ Start of Text Proposal for TS38.214 [3] ==================</w:t>
      </w:r>
    </w:p>
    <w:p w14:paraId="35F26610" w14:textId="48401EE9" w:rsidR="00890B88" w:rsidRPr="00B3548C" w:rsidRDefault="00376DAB" w:rsidP="00890B88">
      <w:pPr>
        <w:rPr>
          <w:b/>
          <w:noProof/>
          <w:szCs w:val="22"/>
          <w:lang w:eastAsia="ko-KR"/>
        </w:rPr>
      </w:pPr>
      <w:r w:rsidRPr="00B3548C">
        <w:rPr>
          <w:b/>
          <w:szCs w:val="22"/>
        </w:rPr>
        <w:t>6</w:t>
      </w:r>
      <w:r w:rsidR="00890B88" w:rsidRPr="00B3548C">
        <w:rPr>
          <w:b/>
          <w:szCs w:val="22"/>
        </w:rPr>
        <w:t>.1.</w:t>
      </w:r>
      <w:r w:rsidRPr="00B3548C">
        <w:rPr>
          <w:b/>
          <w:szCs w:val="22"/>
        </w:rPr>
        <w:t>2.1</w:t>
      </w:r>
      <w:r w:rsidR="00890B88" w:rsidRPr="00B3548C">
        <w:rPr>
          <w:rFonts w:hint="eastAsia"/>
          <w:b/>
          <w:szCs w:val="22"/>
        </w:rPr>
        <w:tab/>
      </w:r>
      <w:r w:rsidRPr="00B3548C">
        <w:rPr>
          <w:b/>
          <w:szCs w:val="22"/>
        </w:rPr>
        <w:t>Resource allocation in time domain</w:t>
      </w:r>
    </w:p>
    <w:p w14:paraId="4E71F06E" w14:textId="5B9D708B" w:rsidR="00376DAB" w:rsidRPr="00B3548C" w:rsidRDefault="00890B88" w:rsidP="00991F74">
      <w:pPr>
        <w:spacing w:after="0"/>
        <w:rPr>
          <w:color w:val="FF0000"/>
          <w:szCs w:val="22"/>
          <w:lang w:eastAsia="ko-KR"/>
        </w:rPr>
      </w:pPr>
      <w:r w:rsidRPr="00B3548C">
        <w:rPr>
          <w:color w:val="FF0000"/>
          <w:szCs w:val="22"/>
          <w:lang w:eastAsia="ko-KR"/>
        </w:rPr>
        <w:t>&lt;--------------------------------------Other parts are omitted----------------------------------------------------------&gt;</w:t>
      </w:r>
    </w:p>
    <w:p w14:paraId="4CED94B5" w14:textId="77777777" w:rsidR="0025247A" w:rsidRPr="00B3548C" w:rsidRDefault="0025247A" w:rsidP="0025247A">
      <w:pPr>
        <w:spacing w:before="240"/>
        <w:rPr>
          <w:iCs/>
          <w:szCs w:val="22"/>
        </w:rPr>
      </w:pPr>
      <w:r w:rsidRPr="00B3548C">
        <w:rPr>
          <w:szCs w:val="22"/>
        </w:rPr>
        <w:t xml:space="preserve">For PUSCH repetition Type A, in case </w:t>
      </w:r>
      <w:r w:rsidRPr="00B3548C">
        <w:rPr>
          <w:i/>
          <w:szCs w:val="22"/>
        </w:rPr>
        <w:t>K&gt;1</w:t>
      </w:r>
      <w:r w:rsidRPr="00B3548C">
        <w:rPr>
          <w:iCs/>
          <w:szCs w:val="22"/>
        </w:rPr>
        <w:t xml:space="preserve">, </w:t>
      </w:r>
    </w:p>
    <w:p w14:paraId="516EC84F" w14:textId="77777777" w:rsidR="0025247A" w:rsidRPr="00B3548C" w:rsidRDefault="0025247A" w:rsidP="0025247A">
      <w:pPr>
        <w:pStyle w:val="B1"/>
        <w:rPr>
          <w:sz w:val="22"/>
          <w:szCs w:val="22"/>
        </w:rPr>
      </w:pPr>
      <w:r w:rsidRPr="00B3548C">
        <w:rPr>
          <w:sz w:val="22"/>
          <w:szCs w:val="22"/>
        </w:rPr>
        <w:t>-</w:t>
      </w:r>
      <w:r w:rsidRPr="00B3548C">
        <w:rPr>
          <w:sz w:val="22"/>
          <w:szCs w:val="22"/>
        </w:rPr>
        <w:tab/>
        <w:t>If the PUSCH is scheduled by DCI format 0_1 or 0_2</w:t>
      </w:r>
    </w:p>
    <w:p w14:paraId="22074F66" w14:textId="624D1BC7" w:rsidR="0025247A" w:rsidRPr="00B3548C" w:rsidRDefault="0025247A" w:rsidP="0025247A">
      <w:pPr>
        <w:pStyle w:val="B2"/>
        <w:ind w:firstLine="400"/>
        <w:rPr>
          <w:color w:val="FF0000"/>
          <w:sz w:val="22"/>
          <w:szCs w:val="22"/>
        </w:rPr>
      </w:pPr>
      <w:r w:rsidRPr="00B3548C">
        <w:rPr>
          <w:sz w:val="22"/>
          <w:szCs w:val="22"/>
        </w:rPr>
        <w:t>-</w:t>
      </w:r>
      <w:r w:rsidRPr="00B3548C">
        <w:rPr>
          <w:sz w:val="22"/>
          <w:szCs w:val="22"/>
        </w:rPr>
        <w:tab/>
        <w:t xml:space="preserve">if </w:t>
      </w:r>
      <w:proofErr w:type="spellStart"/>
      <w:r w:rsidRPr="00B3548C">
        <w:rPr>
          <w:i/>
          <w:iCs/>
          <w:sz w:val="22"/>
          <w:szCs w:val="22"/>
        </w:rPr>
        <w:t>AvailableSlotCounting</w:t>
      </w:r>
      <w:proofErr w:type="spellEnd"/>
      <w:r w:rsidRPr="00B3548C">
        <w:rPr>
          <w:sz w:val="22"/>
          <w:szCs w:val="22"/>
        </w:rPr>
        <w:t xml:space="preserve"> is enabled, the same symbol allocation is applied across the </w:t>
      </w:r>
      <m:oMath>
        <m:r>
          <w:rPr>
            <w:rFonts w:ascii="Cambria Math" w:hAnsi="Cambria Math"/>
            <w:sz w:val="22"/>
            <w:szCs w:val="22"/>
          </w:rPr>
          <m:t>N∙K</m:t>
        </m:r>
      </m:oMath>
      <w:r w:rsidRPr="00B3548C">
        <w:rPr>
          <w:sz w:val="22"/>
          <w:szCs w:val="22"/>
        </w:rPr>
        <w:t xml:space="preserve"> slots determined for the PUSCH transmission and the PUSCH is limited to a single transmission layer. The UE shall repeat the TB across the </w:t>
      </w:r>
      <m:oMath>
        <m:r>
          <w:rPr>
            <w:rFonts w:ascii="Cambria Math" w:hAnsi="Cambria Math"/>
            <w:sz w:val="22"/>
            <w:szCs w:val="22"/>
          </w:rPr>
          <m:t>N∙K</m:t>
        </m:r>
      </m:oMath>
      <w:r w:rsidRPr="00B3548C" w:rsidDel="00456A73">
        <w:rPr>
          <w:i/>
          <w:iCs/>
          <w:sz w:val="22"/>
          <w:szCs w:val="22"/>
        </w:rPr>
        <w:t xml:space="preserve"> </w:t>
      </w:r>
      <w:r w:rsidRPr="00B3548C">
        <w:rPr>
          <w:sz w:val="22"/>
          <w:szCs w:val="22"/>
        </w:rPr>
        <w:t xml:space="preserve">slots determined for the PUSCH transmission, applying the same symbol allocation in each slot. </w:t>
      </w:r>
      <w:r w:rsidRPr="00B3548C">
        <w:rPr>
          <w:color w:val="FF0000"/>
          <w:sz w:val="22"/>
          <w:szCs w:val="22"/>
        </w:rPr>
        <w:t xml:space="preserve">If the UE determines that, for a PUSCH transmission in a slot, the number of symbols available for the PUSCH transmission is smaller than the value provided by </w:t>
      </w:r>
      <w:r w:rsidRPr="00B3548C">
        <w:rPr>
          <w:i/>
          <w:color w:val="FF0000"/>
          <w:sz w:val="22"/>
          <w:szCs w:val="22"/>
        </w:rPr>
        <w:t>SLIV</w:t>
      </w:r>
      <w:r w:rsidRPr="00B3548C">
        <w:rPr>
          <w:color w:val="FF0000"/>
          <w:sz w:val="22"/>
          <w:szCs w:val="22"/>
        </w:rPr>
        <w:t>, the UE does not transmit the PUSCH in the slot.</w:t>
      </w:r>
    </w:p>
    <w:p w14:paraId="0D7DC796" w14:textId="31F7E3A8" w:rsidR="0025247A" w:rsidRPr="00B3548C" w:rsidRDefault="0025247A" w:rsidP="0025247A">
      <w:pPr>
        <w:pStyle w:val="B2"/>
        <w:ind w:firstLine="400"/>
        <w:rPr>
          <w:sz w:val="22"/>
          <w:szCs w:val="22"/>
        </w:rPr>
      </w:pPr>
      <w:r w:rsidRPr="00B3548C">
        <w:rPr>
          <w:sz w:val="22"/>
          <w:szCs w:val="22"/>
        </w:rPr>
        <w:t>-</w:t>
      </w:r>
      <w:r w:rsidRPr="00B3548C">
        <w:rPr>
          <w:sz w:val="22"/>
          <w:szCs w:val="22"/>
        </w:rPr>
        <w:tab/>
        <w:t xml:space="preserve">Otherwise, </w:t>
      </w:r>
      <w:r w:rsidRPr="00B3548C">
        <w:rPr>
          <w:iCs/>
          <w:sz w:val="22"/>
          <w:szCs w:val="22"/>
        </w:rPr>
        <w:t>t</w:t>
      </w:r>
      <w:r w:rsidRPr="00B3548C">
        <w:rPr>
          <w:sz w:val="22"/>
          <w:szCs w:val="22"/>
        </w:rPr>
        <w:t xml:space="preserve">he same symbol allocation is applied across the </w:t>
      </w:r>
      <m:oMath>
        <m:r>
          <w:rPr>
            <w:rFonts w:ascii="Cambria Math" w:hAnsi="Cambria Math"/>
            <w:sz w:val="22"/>
            <w:szCs w:val="22"/>
          </w:rPr>
          <m:t>N∙K</m:t>
        </m:r>
      </m:oMath>
      <w:r w:rsidRPr="00B3548C">
        <w:rPr>
          <w:sz w:val="22"/>
          <w:szCs w:val="22"/>
        </w:rPr>
        <w:t xml:space="preserve"> consecutive slots and the PUSCH is limited to a single transmission layer. The UE shall repeat the TB across the </w:t>
      </w:r>
      <m:oMath>
        <m:r>
          <w:rPr>
            <w:rFonts w:ascii="Cambria Math" w:hAnsi="Cambria Math"/>
            <w:sz w:val="22"/>
            <w:szCs w:val="22"/>
          </w:rPr>
          <m:t>N∙K</m:t>
        </m:r>
      </m:oMath>
      <w:r w:rsidRPr="00B3548C">
        <w:rPr>
          <w:sz w:val="22"/>
          <w:szCs w:val="22"/>
        </w:rPr>
        <w:t xml:space="preserve"> consecutive slots applying the same symbol allocation in each slot. </w:t>
      </w:r>
      <w:r w:rsidRPr="00B3548C">
        <w:rPr>
          <w:color w:val="FF0000"/>
          <w:sz w:val="22"/>
          <w:szCs w:val="22"/>
        </w:rPr>
        <w:t xml:space="preserve">If the UE determines that, for a PUSCH transmission in a slot, the number of symbols available for the PUSCH transmission is smaller than the value provided by </w:t>
      </w:r>
      <w:r w:rsidRPr="00B3548C">
        <w:rPr>
          <w:i/>
          <w:color w:val="FF0000"/>
          <w:sz w:val="22"/>
          <w:szCs w:val="22"/>
        </w:rPr>
        <w:t>SLIV</w:t>
      </w:r>
      <w:r w:rsidRPr="00B3548C">
        <w:rPr>
          <w:color w:val="FF0000"/>
          <w:sz w:val="22"/>
          <w:szCs w:val="22"/>
        </w:rPr>
        <w:t>, the UE does not transmit the PUSCH in the slot.</w:t>
      </w:r>
    </w:p>
    <w:p w14:paraId="2D5E7C91" w14:textId="34940E4B" w:rsidR="0025247A" w:rsidRPr="00B3548C" w:rsidRDefault="0025247A" w:rsidP="0025247A">
      <w:pPr>
        <w:pStyle w:val="B1"/>
        <w:rPr>
          <w:sz w:val="22"/>
          <w:szCs w:val="22"/>
        </w:rPr>
      </w:pPr>
      <w:r w:rsidRPr="00B3548C">
        <w:rPr>
          <w:sz w:val="22"/>
          <w:szCs w:val="22"/>
        </w:rPr>
        <w:t>-</w:t>
      </w:r>
      <w:r w:rsidRPr="00B3548C">
        <w:rPr>
          <w:sz w:val="22"/>
          <w:szCs w:val="22"/>
        </w:rPr>
        <w:tab/>
        <w:t xml:space="preserve">Else if the PUSCH is </w:t>
      </w:r>
      <w:r w:rsidRPr="00B3548C">
        <w:rPr>
          <w:color w:val="000000"/>
          <w:sz w:val="22"/>
          <w:szCs w:val="22"/>
        </w:rPr>
        <w:t>scheduled by RAR UL grant or by DCI format 0_0 with CRC scrambled by TC-RNTI</w:t>
      </w:r>
      <w:r w:rsidRPr="00B3548C">
        <w:rPr>
          <w:sz w:val="22"/>
          <w:szCs w:val="22"/>
        </w:rPr>
        <w:t xml:space="preserve">, the same symbol allocation is applied across the </w:t>
      </w:r>
      <m:oMath>
        <m:r>
          <w:rPr>
            <w:rFonts w:ascii="Cambria Math" w:hAnsi="Cambria Math"/>
            <w:sz w:val="22"/>
            <w:szCs w:val="22"/>
          </w:rPr>
          <m:t>N∙K</m:t>
        </m:r>
      </m:oMath>
      <w:r w:rsidRPr="00B3548C">
        <w:rPr>
          <w:sz w:val="22"/>
          <w:szCs w:val="22"/>
        </w:rPr>
        <w:t xml:space="preserve"> slots determined for the PUSCH transmission and the PUSCH is limited to a single transmission layer. The UE shall repeat the TB across the </w:t>
      </w:r>
      <m:oMath>
        <m:r>
          <w:rPr>
            <w:rFonts w:ascii="Cambria Math" w:hAnsi="Cambria Math"/>
            <w:sz w:val="22"/>
            <w:szCs w:val="22"/>
          </w:rPr>
          <m:t>N∙K</m:t>
        </m:r>
      </m:oMath>
      <w:r w:rsidRPr="00B3548C">
        <w:rPr>
          <w:sz w:val="22"/>
          <w:szCs w:val="22"/>
        </w:rPr>
        <w:t xml:space="preserve"> slots determined for the PUSCH transmission, applying the same symbol allocation in each slot.</w:t>
      </w:r>
      <w:r w:rsidRPr="00B3548C">
        <w:rPr>
          <w:color w:val="FF0000"/>
          <w:sz w:val="22"/>
          <w:szCs w:val="22"/>
        </w:rPr>
        <w:t xml:space="preserve"> If the UE determines that, for a PUSCH transmission in a slot, the number of symbols available for the PUSCH transmission is smaller than the value provided by </w:t>
      </w:r>
      <w:r w:rsidRPr="00B3548C">
        <w:rPr>
          <w:i/>
          <w:color w:val="FF0000"/>
          <w:sz w:val="22"/>
          <w:szCs w:val="22"/>
        </w:rPr>
        <w:t>SLIV</w:t>
      </w:r>
      <w:r w:rsidRPr="00B3548C">
        <w:rPr>
          <w:color w:val="FF0000"/>
          <w:sz w:val="22"/>
          <w:szCs w:val="22"/>
        </w:rPr>
        <w:t>, the UE does not transmit the PUSCH in the slot.</w:t>
      </w:r>
    </w:p>
    <w:p w14:paraId="1CDD8D8F" w14:textId="77777777" w:rsidR="0025247A" w:rsidRPr="00B3548C" w:rsidRDefault="0025247A" w:rsidP="0025247A">
      <w:pPr>
        <w:spacing w:before="240"/>
        <w:rPr>
          <w:szCs w:val="22"/>
        </w:rPr>
      </w:pPr>
      <w:r w:rsidRPr="00B3548C">
        <w:rPr>
          <w:szCs w:val="22"/>
        </w:rPr>
        <w:t>For TB processing over multiple slots:</w:t>
      </w:r>
    </w:p>
    <w:p w14:paraId="7A8C7A57" w14:textId="2EF5224C" w:rsidR="0025247A" w:rsidRPr="00B3548C" w:rsidRDefault="0025247A" w:rsidP="0025247A">
      <w:pPr>
        <w:pStyle w:val="B1"/>
        <w:rPr>
          <w:sz w:val="22"/>
          <w:szCs w:val="22"/>
        </w:rPr>
      </w:pPr>
      <w:r w:rsidRPr="00B3548C">
        <w:rPr>
          <w:sz w:val="22"/>
          <w:szCs w:val="22"/>
        </w:rPr>
        <w:t>-</w:t>
      </w:r>
      <w:r w:rsidRPr="00B3548C">
        <w:rPr>
          <w:sz w:val="22"/>
          <w:szCs w:val="22"/>
        </w:rPr>
        <w:tab/>
        <w:t xml:space="preserve">For unpaired spectrum, the same symbol allocation is applied across the </w:t>
      </w:r>
      <m:oMath>
        <m:r>
          <w:rPr>
            <w:rFonts w:ascii="Cambria Math" w:hAnsi="Cambria Math"/>
            <w:sz w:val="22"/>
            <w:szCs w:val="22"/>
          </w:rPr>
          <m:t>N∙K</m:t>
        </m:r>
      </m:oMath>
      <w:r w:rsidRPr="00B3548C">
        <w:rPr>
          <w:sz w:val="22"/>
          <w:szCs w:val="22"/>
        </w:rPr>
        <w:t xml:space="preserve"> slots determined for the PUSCH transmission and the PUSCH is limited to a single transmission layer. The UE shall transmit the TB across the </w:t>
      </w:r>
      <m:oMath>
        <m:r>
          <w:rPr>
            <w:rFonts w:ascii="Cambria Math" w:hAnsi="Cambria Math"/>
            <w:sz w:val="22"/>
            <w:szCs w:val="22"/>
          </w:rPr>
          <m:t>N∙K</m:t>
        </m:r>
      </m:oMath>
      <w:r w:rsidRPr="00B3548C">
        <w:rPr>
          <w:i/>
          <w:sz w:val="22"/>
          <w:szCs w:val="22"/>
        </w:rPr>
        <w:t xml:space="preserve"> </w:t>
      </w:r>
      <w:r w:rsidRPr="00B3548C">
        <w:rPr>
          <w:sz w:val="22"/>
          <w:szCs w:val="22"/>
        </w:rPr>
        <w:t xml:space="preserve">slots determined for the PUSCH transmission, applying the same symbol allocation in each slot. </w:t>
      </w:r>
      <w:r w:rsidRPr="00B3548C">
        <w:rPr>
          <w:color w:val="FF0000"/>
          <w:sz w:val="22"/>
          <w:szCs w:val="22"/>
        </w:rPr>
        <w:t xml:space="preserve">If the UE determines that, for a PUSCH transmission in a slot, the number of symbols available for the PUSCH transmission is smaller than the value provided by </w:t>
      </w:r>
      <w:r w:rsidRPr="00B3548C">
        <w:rPr>
          <w:i/>
          <w:color w:val="FF0000"/>
          <w:sz w:val="22"/>
          <w:szCs w:val="22"/>
        </w:rPr>
        <w:t>SLIV</w:t>
      </w:r>
      <w:r w:rsidRPr="00B3548C">
        <w:rPr>
          <w:color w:val="FF0000"/>
          <w:sz w:val="22"/>
          <w:szCs w:val="22"/>
        </w:rPr>
        <w:t>, the UE does not transmit the PUSCH in the slot.</w:t>
      </w:r>
    </w:p>
    <w:p w14:paraId="130E928E" w14:textId="45AC8100" w:rsidR="00376DAB" w:rsidRPr="009811F6" w:rsidRDefault="0025247A" w:rsidP="009811F6">
      <w:pPr>
        <w:pStyle w:val="B1"/>
        <w:rPr>
          <w:rFonts w:hint="eastAsia"/>
          <w:sz w:val="22"/>
          <w:szCs w:val="22"/>
        </w:rPr>
      </w:pPr>
      <w:r w:rsidRPr="00B3548C">
        <w:rPr>
          <w:sz w:val="22"/>
          <w:szCs w:val="22"/>
        </w:rPr>
        <w:t>-</w:t>
      </w:r>
      <w:r w:rsidRPr="00B3548C">
        <w:rPr>
          <w:sz w:val="22"/>
          <w:szCs w:val="22"/>
        </w:rPr>
        <w:tab/>
        <w:t xml:space="preserve">For paired spectrum or supplementary uplink band, the same symbol allocation is applied across the </w:t>
      </w:r>
      <m:oMath>
        <m:r>
          <w:rPr>
            <w:rFonts w:ascii="Cambria Math" w:hAnsi="Cambria Math"/>
            <w:sz w:val="22"/>
            <w:szCs w:val="22"/>
          </w:rPr>
          <m:t xml:space="preserve"> N∙K</m:t>
        </m:r>
      </m:oMath>
      <w:r w:rsidRPr="00B3548C">
        <w:rPr>
          <w:sz w:val="22"/>
          <w:szCs w:val="22"/>
        </w:rPr>
        <w:t xml:space="preserve"> consecutive slots and the PUSCH is limited to a single transmission layer. The UE shall transmit the TB across the </w:t>
      </w:r>
      <m:oMath>
        <m:r>
          <w:rPr>
            <w:rFonts w:ascii="Cambria Math" w:hAnsi="Cambria Math"/>
            <w:sz w:val="22"/>
            <w:szCs w:val="22"/>
          </w:rPr>
          <m:t>N∙K</m:t>
        </m:r>
      </m:oMath>
      <w:r w:rsidRPr="00B3548C">
        <w:rPr>
          <w:sz w:val="22"/>
          <w:szCs w:val="22"/>
        </w:rPr>
        <w:t xml:space="preserve"> consecutive slots applying the same symbol allocation in each slot.</w:t>
      </w:r>
      <w:r w:rsidRPr="00B3548C">
        <w:rPr>
          <w:color w:val="FF0000"/>
          <w:sz w:val="22"/>
          <w:szCs w:val="22"/>
        </w:rPr>
        <w:t xml:space="preserve"> If the UE determines that, for a PUSCH transmission in a slot, the number of symbols available for the PUSCH transmission is smaller than the value provided by </w:t>
      </w:r>
      <w:r w:rsidRPr="00B3548C">
        <w:rPr>
          <w:i/>
          <w:color w:val="FF0000"/>
          <w:sz w:val="22"/>
          <w:szCs w:val="22"/>
        </w:rPr>
        <w:t>SLIV</w:t>
      </w:r>
      <w:r w:rsidRPr="00B3548C">
        <w:rPr>
          <w:color w:val="FF0000"/>
          <w:sz w:val="22"/>
          <w:szCs w:val="22"/>
        </w:rPr>
        <w:t>, the UE does not transmit the PUSCH in the slot.</w:t>
      </w:r>
    </w:p>
    <w:p w14:paraId="2968B49D" w14:textId="77777777" w:rsidR="00890B88" w:rsidRPr="00B3548C" w:rsidRDefault="00890B88" w:rsidP="00890B88">
      <w:pPr>
        <w:spacing w:after="0"/>
        <w:rPr>
          <w:szCs w:val="22"/>
          <w:lang w:eastAsia="ko-KR"/>
        </w:rPr>
      </w:pPr>
      <w:r w:rsidRPr="00B3548C">
        <w:rPr>
          <w:color w:val="FF0000"/>
          <w:szCs w:val="22"/>
          <w:lang w:eastAsia="ko-KR"/>
        </w:rPr>
        <w:t>&lt;--------------------------------------Other parts are omitted----------------------------------------------------------&gt;</w:t>
      </w:r>
    </w:p>
    <w:p w14:paraId="30E5BAE9" w14:textId="76453243" w:rsidR="00890B88" w:rsidRPr="00B3548C" w:rsidRDefault="00890B88" w:rsidP="00890B88">
      <w:pPr>
        <w:spacing w:after="0"/>
        <w:rPr>
          <w:szCs w:val="22"/>
          <w:lang w:val="en-US" w:eastAsia="ko-KR"/>
        </w:rPr>
      </w:pPr>
      <w:r w:rsidRPr="00B3548C">
        <w:rPr>
          <w:szCs w:val="22"/>
          <w:lang w:val="en-US" w:eastAsia="ko-KR"/>
        </w:rPr>
        <w:t>============ End of Text Proposal for TS38.214 ==================</w:t>
      </w:r>
    </w:p>
    <w:p w14:paraId="57A61AB1" w14:textId="77777777" w:rsidR="00890B88" w:rsidRPr="00B3548C" w:rsidRDefault="00890B88" w:rsidP="00890B88">
      <w:pPr>
        <w:spacing w:line="360" w:lineRule="auto"/>
        <w:rPr>
          <w:b/>
          <w:i/>
          <w:szCs w:val="22"/>
          <w:lang w:val="en-US" w:eastAsia="ko-KR"/>
        </w:rPr>
      </w:pPr>
    </w:p>
    <w:p w14:paraId="69DEE716" w14:textId="77777777" w:rsidR="00890B88" w:rsidRPr="00B3548C" w:rsidRDefault="00890B88" w:rsidP="00890B88">
      <w:pPr>
        <w:spacing w:line="360" w:lineRule="auto"/>
        <w:rPr>
          <w:b/>
          <w:i/>
          <w:szCs w:val="22"/>
          <w:lang w:val="en-US" w:eastAsia="ko-KR"/>
        </w:rPr>
      </w:pPr>
      <w:r w:rsidRPr="00B3548C">
        <w:rPr>
          <w:b/>
          <w:i/>
          <w:szCs w:val="22"/>
          <w:lang w:val="en-US" w:eastAsia="ko-KR"/>
        </w:rPr>
        <w:t>Proposal 6: When a reduced slot occurs due to the TA adjustment, clarification regarding the actual TDW boundary according to whether the actual repetition of PUSCH repetition type B is transmitted or not is necessary.</w:t>
      </w:r>
    </w:p>
    <w:p w14:paraId="1A5AD6F0" w14:textId="77777777" w:rsidR="00890B88" w:rsidRPr="00B3548C" w:rsidRDefault="00890B88" w:rsidP="00890B88">
      <w:pPr>
        <w:spacing w:line="360" w:lineRule="auto"/>
        <w:rPr>
          <w:b/>
          <w:i/>
          <w:szCs w:val="22"/>
          <w:lang w:val="en-US" w:eastAsia="ko-KR"/>
        </w:rPr>
      </w:pPr>
    </w:p>
    <w:p w14:paraId="4400098E" w14:textId="77777777" w:rsidR="0073624C" w:rsidRPr="00B3548C" w:rsidRDefault="00890B88" w:rsidP="00890B88">
      <w:pPr>
        <w:spacing w:line="360" w:lineRule="auto"/>
        <w:rPr>
          <w:b/>
          <w:i/>
          <w:szCs w:val="22"/>
          <w:lang w:val="en-US" w:eastAsia="ko-KR"/>
        </w:rPr>
      </w:pPr>
      <w:r w:rsidRPr="00B3548C">
        <w:rPr>
          <w:b/>
          <w:i/>
          <w:szCs w:val="22"/>
          <w:lang w:val="en-US" w:eastAsia="ko-KR"/>
        </w:rPr>
        <w:t xml:space="preserve">Proposal 7: </w:t>
      </w:r>
    </w:p>
    <w:p w14:paraId="58FDC8EE" w14:textId="77777777" w:rsidR="0073624C" w:rsidRPr="00B3548C" w:rsidRDefault="0073624C" w:rsidP="0073624C">
      <w:pPr>
        <w:pStyle w:val="ac"/>
        <w:numPr>
          <w:ilvl w:val="0"/>
          <w:numId w:val="43"/>
        </w:numPr>
        <w:spacing w:line="360" w:lineRule="auto"/>
        <w:ind w:leftChars="0"/>
        <w:rPr>
          <w:b/>
          <w:i/>
          <w:szCs w:val="22"/>
          <w:lang w:val="en-US" w:eastAsia="ko-KR"/>
        </w:rPr>
      </w:pPr>
      <w:r w:rsidRPr="00B3548C">
        <w:rPr>
          <w:b/>
          <w:i/>
          <w:szCs w:val="22"/>
          <w:lang w:val="en-US" w:eastAsia="ko-KR"/>
        </w:rPr>
        <w:t xml:space="preserve">The frequency hopping pattern for inter-slot frequency hopping is determined only by </w:t>
      </w:r>
      <w:r w:rsidRPr="00B3548C">
        <w:rPr>
          <w:rFonts w:hint="eastAsia"/>
          <w:b/>
          <w:i/>
          <w:szCs w:val="22"/>
          <w:lang w:val="en-US" w:eastAsia="ko-KR"/>
        </w:rPr>
        <w:t>physical slot index.</w:t>
      </w:r>
    </w:p>
    <w:p w14:paraId="5CF083BC" w14:textId="13D78AF7" w:rsidR="00890B88" w:rsidRPr="00B3548C" w:rsidRDefault="0073624C" w:rsidP="00991F74">
      <w:pPr>
        <w:pStyle w:val="ac"/>
        <w:numPr>
          <w:ilvl w:val="0"/>
          <w:numId w:val="43"/>
        </w:numPr>
        <w:spacing w:line="360" w:lineRule="auto"/>
        <w:ind w:leftChars="0"/>
        <w:rPr>
          <w:b/>
          <w:i/>
          <w:szCs w:val="22"/>
          <w:lang w:val="en-US" w:eastAsia="ko-KR"/>
        </w:rPr>
      </w:pPr>
      <w:r w:rsidRPr="00B3548C">
        <w:rPr>
          <w:b/>
          <w:i/>
          <w:szCs w:val="22"/>
          <w:lang w:val="en-US" w:eastAsia="ko-KR"/>
        </w:rPr>
        <w:t>Adopt to capture following TP in TS38.214</w:t>
      </w:r>
    </w:p>
    <w:p w14:paraId="30F401C2" w14:textId="77777777" w:rsidR="0073624C" w:rsidRPr="00B3548C" w:rsidRDefault="0073624C" w:rsidP="00991F74">
      <w:pPr>
        <w:pStyle w:val="3GPPAgreements"/>
        <w:numPr>
          <w:ilvl w:val="0"/>
          <w:numId w:val="0"/>
        </w:numPr>
        <w:spacing w:line="360" w:lineRule="auto"/>
        <w:ind w:left="284" w:hangingChars="129" w:hanging="284"/>
        <w:rPr>
          <w:rFonts w:eastAsiaTheme="minorEastAsia"/>
          <w:szCs w:val="22"/>
          <w:lang w:eastAsia="ko-KR"/>
        </w:rPr>
      </w:pPr>
    </w:p>
    <w:p w14:paraId="01C806FA" w14:textId="77777777" w:rsidR="0073624C" w:rsidRPr="00B3548C" w:rsidRDefault="0073624C" w:rsidP="0073624C">
      <w:pPr>
        <w:rPr>
          <w:noProof/>
          <w:szCs w:val="22"/>
        </w:rPr>
      </w:pPr>
      <w:r w:rsidRPr="00B3548C">
        <w:rPr>
          <w:noProof/>
          <w:szCs w:val="22"/>
        </w:rPr>
        <w:t>============ Start of Text Proposal for TS38.214 [3] ==================</w:t>
      </w:r>
    </w:p>
    <w:p w14:paraId="71C06269" w14:textId="4D719CEF" w:rsidR="0073624C" w:rsidRPr="00B3548C" w:rsidRDefault="0073624C" w:rsidP="0073624C">
      <w:pPr>
        <w:rPr>
          <w:b/>
          <w:noProof/>
          <w:szCs w:val="22"/>
          <w:lang w:eastAsia="ko-KR"/>
        </w:rPr>
      </w:pPr>
      <w:r w:rsidRPr="00B3548C">
        <w:rPr>
          <w:b/>
          <w:szCs w:val="22"/>
        </w:rPr>
        <w:t>6.3.2</w:t>
      </w:r>
      <w:r w:rsidRPr="00B3548C">
        <w:rPr>
          <w:rFonts w:hint="eastAsia"/>
          <w:b/>
          <w:szCs w:val="22"/>
        </w:rPr>
        <w:tab/>
      </w:r>
      <w:r w:rsidRPr="00B3548C">
        <w:rPr>
          <w:b/>
          <w:szCs w:val="22"/>
        </w:rPr>
        <w:t>Frequency hopping for PUSCH repetition type A</w:t>
      </w:r>
    </w:p>
    <w:p w14:paraId="7C8C3BD2" w14:textId="77777777" w:rsidR="0073624C" w:rsidRPr="00B3548C" w:rsidRDefault="0073624C" w:rsidP="0073624C">
      <w:pPr>
        <w:spacing w:after="0"/>
        <w:rPr>
          <w:color w:val="FF0000"/>
          <w:szCs w:val="22"/>
          <w:lang w:eastAsia="ko-KR"/>
        </w:rPr>
      </w:pPr>
      <w:r w:rsidRPr="00B3548C">
        <w:rPr>
          <w:color w:val="FF0000"/>
          <w:szCs w:val="22"/>
          <w:lang w:eastAsia="ko-KR"/>
        </w:rPr>
        <w:t>&lt;--------------------------------------Other parts are omitted----------------------------------------------------------&gt;</w:t>
      </w:r>
    </w:p>
    <w:p w14:paraId="666FC990" w14:textId="77777777" w:rsidR="0073624C" w:rsidRPr="00B3548C" w:rsidRDefault="0073624C" w:rsidP="0073624C">
      <w:pPr>
        <w:rPr>
          <w:color w:val="000000"/>
          <w:szCs w:val="22"/>
        </w:rPr>
      </w:pPr>
      <w:r w:rsidRPr="00B3548C">
        <w:rPr>
          <w:rFonts w:eastAsia="MS Mincho"/>
          <w:iCs/>
          <w:color w:val="000000"/>
          <w:szCs w:val="22"/>
          <w:lang w:val="en-US" w:eastAsia="ja-JP"/>
        </w:rPr>
        <w:t>In case of inter-slot frequency hopping</w:t>
      </w:r>
      <w:r w:rsidRPr="00B3548C">
        <w:rPr>
          <w:rFonts w:eastAsia="MS Mincho"/>
          <w:iCs/>
          <w:color w:val="000000"/>
          <w:szCs w:val="22"/>
          <w:lang w:eastAsia="ja-JP"/>
        </w:rPr>
        <w:t xml:space="preserve"> and when </w:t>
      </w:r>
      <w:r w:rsidRPr="00B3548C">
        <w:rPr>
          <w:rFonts w:eastAsia="MS Mincho"/>
          <w:i/>
          <w:color w:val="000000"/>
          <w:szCs w:val="22"/>
          <w:lang w:eastAsia="ja-JP"/>
        </w:rPr>
        <w:t>PUSCH-DMRS-Bundling</w:t>
      </w:r>
      <w:r w:rsidRPr="00B3548C">
        <w:rPr>
          <w:rFonts w:eastAsia="MS Mincho"/>
          <w:iCs/>
          <w:color w:val="000000"/>
          <w:szCs w:val="22"/>
          <w:lang w:eastAsia="ja-JP"/>
        </w:rPr>
        <w:t xml:space="preserve"> is not enabled</w:t>
      </w:r>
      <w:r w:rsidRPr="00B3548C">
        <w:rPr>
          <w:rFonts w:eastAsia="MS Mincho"/>
          <w:iCs/>
          <w:color w:val="000000"/>
          <w:szCs w:val="22"/>
          <w:lang w:val="en-US" w:eastAsia="ja-JP"/>
        </w:rPr>
        <w:t>, t</w:t>
      </w:r>
      <w:r w:rsidRPr="00B3548C">
        <w:rPr>
          <w:color w:val="000000"/>
          <w:szCs w:val="22"/>
        </w:rPr>
        <w:t xml:space="preserve">he starting RB during slot </w:t>
      </w:r>
      <w:r w:rsidRPr="00B3548C">
        <w:rPr>
          <w:color w:val="000000"/>
          <w:position w:val="-10"/>
          <w:szCs w:val="22"/>
        </w:rPr>
        <w:object w:dxaOrig="279" w:dyaOrig="340" w14:anchorId="4C58F27D">
          <v:shape id="_x0000_i1027" type="#_x0000_t75" style="width:14.65pt;height:14.25pt" o:ole="">
            <v:imagedata r:id="rId28" o:title=""/>
          </v:shape>
          <o:OLEObject Type="Embed" ProgID="Equation.3" ShapeID="_x0000_i1027" DrawAspect="Content" ObjectID="_1703348389" r:id="rId29"/>
        </w:object>
      </w:r>
      <w:r w:rsidRPr="00B3548C">
        <w:rPr>
          <w:color w:val="000000"/>
          <w:szCs w:val="22"/>
        </w:rPr>
        <w:t xml:space="preserve"> is given by:</w:t>
      </w:r>
    </w:p>
    <w:p w14:paraId="69947D44" w14:textId="77777777" w:rsidR="0073624C" w:rsidRPr="00B3548C" w:rsidRDefault="0073624C" w:rsidP="0073624C">
      <w:pPr>
        <w:pStyle w:val="EQ"/>
        <w:rPr>
          <w:sz w:val="22"/>
          <w:szCs w:val="22"/>
        </w:rPr>
      </w:pPr>
      <w:r w:rsidRPr="00B3548C">
        <w:rPr>
          <w:sz w:val="22"/>
          <w:szCs w:val="22"/>
        </w:rPr>
        <w:tab/>
      </w:r>
      <w:r w:rsidRPr="00B3548C">
        <w:rPr>
          <w:position w:val="-30"/>
          <w:sz w:val="22"/>
          <w:szCs w:val="22"/>
        </w:rPr>
        <w:object w:dxaOrig="4819" w:dyaOrig="700" w14:anchorId="0B5B840C">
          <v:shape id="_x0000_i1028" type="#_x0000_t75" style="width:245.65pt;height:36.95pt" o:ole="">
            <v:imagedata r:id="rId30" o:title=""/>
          </v:shape>
          <o:OLEObject Type="Embed" ProgID="Equation.3" ShapeID="_x0000_i1028" DrawAspect="Content" ObjectID="_1703348390" r:id="rId31"/>
        </w:object>
      </w:r>
      <w:r w:rsidRPr="00B3548C">
        <w:rPr>
          <w:sz w:val="22"/>
          <w:szCs w:val="22"/>
        </w:rPr>
        <w:t xml:space="preserve">, </w:t>
      </w:r>
    </w:p>
    <w:p w14:paraId="1F7033E1" w14:textId="28A198BC" w:rsidR="0073624C" w:rsidRPr="00B3548C" w:rsidRDefault="0073624C" w:rsidP="00991F74">
      <w:pPr>
        <w:rPr>
          <w:rFonts w:eastAsia="SimSun"/>
          <w:color w:val="000000"/>
          <w:szCs w:val="22"/>
        </w:rPr>
      </w:pPr>
      <w:proofErr w:type="gramStart"/>
      <w:r w:rsidRPr="00B3548C">
        <w:rPr>
          <w:color w:val="000000"/>
          <w:szCs w:val="22"/>
        </w:rPr>
        <w:t>where</w:t>
      </w:r>
      <w:proofErr w:type="gramEnd"/>
      <w:r w:rsidRPr="00B3548C">
        <w:rPr>
          <w:color w:val="000000"/>
          <w:szCs w:val="22"/>
        </w:rPr>
        <w:t xml:space="preserve"> </w:t>
      </w:r>
      <w:r w:rsidRPr="00B3548C">
        <w:rPr>
          <w:color w:val="000000"/>
          <w:position w:val="-10"/>
          <w:szCs w:val="22"/>
        </w:rPr>
        <w:object w:dxaOrig="279" w:dyaOrig="340" w14:anchorId="50E583A5">
          <v:shape id="_x0000_i1029" type="#_x0000_t75" style="width:14.65pt;height:14.25pt" o:ole="">
            <v:imagedata r:id="rId32" o:title=""/>
          </v:shape>
          <o:OLEObject Type="Embed" ProgID="Equation.3" ShapeID="_x0000_i1029" DrawAspect="Content" ObjectID="_1703348391" r:id="rId33"/>
        </w:object>
      </w:r>
      <w:r w:rsidRPr="00B3548C">
        <w:rPr>
          <w:color w:val="000000"/>
          <w:szCs w:val="22"/>
        </w:rPr>
        <w:t xml:space="preserve"> is the current slot number within a radio frame, where a multi-slot PUSCH transmission can take place, </w:t>
      </w:r>
      <w:r w:rsidRPr="00B3548C">
        <w:rPr>
          <w:color w:val="000000"/>
          <w:position w:val="-10"/>
          <w:szCs w:val="22"/>
        </w:rPr>
        <w:object w:dxaOrig="600" w:dyaOrig="300" w14:anchorId="0FF82F21">
          <v:shape id="_x0000_i1030" type="#_x0000_t75" style="width:28.1pt;height:14.65pt" o:ole="">
            <v:imagedata r:id="rId34" o:title=""/>
          </v:shape>
          <o:OLEObject Type="Embed" ProgID="Equation.3" ShapeID="_x0000_i1030" DrawAspect="Content" ObjectID="_1703348392" r:id="rId35"/>
        </w:object>
      </w:r>
      <w:r w:rsidRPr="00B3548C">
        <w:rPr>
          <w:color w:val="000000"/>
          <w:szCs w:val="22"/>
        </w:rPr>
        <w:t xml:space="preserve"> is the starting RB within the UL BWP, as calculated from the resource block assignment information of resource allocation type 1 (described in Clause 6.1.2.2.2) and </w:t>
      </w:r>
      <w:r w:rsidRPr="00B3548C">
        <w:rPr>
          <w:color w:val="000000"/>
          <w:position w:val="-10"/>
          <w:szCs w:val="22"/>
        </w:rPr>
        <w:object w:dxaOrig="680" w:dyaOrig="300" w14:anchorId="3F34C4D4">
          <v:shape id="_x0000_i1031" type="#_x0000_t75" style="width:36.95pt;height:14.65pt" o:ole="">
            <v:imagedata r:id="rId36" o:title=""/>
          </v:shape>
          <o:OLEObject Type="Embed" ProgID="Equation.3" ShapeID="_x0000_i1031" DrawAspect="Content" ObjectID="_1703348393" r:id="rId37"/>
        </w:object>
      </w:r>
      <w:r w:rsidRPr="00B3548C">
        <w:rPr>
          <w:color w:val="000000"/>
          <w:szCs w:val="22"/>
        </w:rPr>
        <w:t>is the frequency offset in RBs between the two frequency hops.</w:t>
      </w:r>
    </w:p>
    <w:p w14:paraId="75C6C015" w14:textId="10C5C6C2" w:rsidR="0073624C" w:rsidRPr="00B3548C" w:rsidRDefault="0073624C" w:rsidP="00991F74">
      <w:pPr>
        <w:rPr>
          <w:color w:val="FF0000"/>
          <w:szCs w:val="22"/>
        </w:rPr>
      </w:pPr>
      <w:r w:rsidRPr="00B3548C">
        <w:rPr>
          <w:rFonts w:hint="eastAsia"/>
          <w:color w:val="FF0000"/>
          <w:szCs w:val="22"/>
          <w:lang w:eastAsia="ko-KR"/>
        </w:rPr>
        <w:t xml:space="preserve">In case </w:t>
      </w:r>
      <w:r w:rsidRPr="00B3548C">
        <w:rPr>
          <w:color w:val="FF0000"/>
          <w:szCs w:val="22"/>
          <w:lang w:eastAsia="ko-KR"/>
        </w:rPr>
        <w:t xml:space="preserve">of </w:t>
      </w:r>
      <w:r w:rsidRPr="00B3548C">
        <w:rPr>
          <w:rFonts w:eastAsia="MS Mincho"/>
          <w:iCs/>
          <w:color w:val="FF0000"/>
          <w:szCs w:val="22"/>
          <w:lang w:val="en-US" w:eastAsia="ja-JP"/>
        </w:rPr>
        <w:t>inter-slot frequency hopping</w:t>
      </w:r>
      <w:r w:rsidRPr="00B3548C">
        <w:rPr>
          <w:rFonts w:eastAsia="MS Mincho"/>
          <w:iCs/>
          <w:color w:val="FF0000"/>
          <w:szCs w:val="22"/>
          <w:lang w:eastAsia="ja-JP"/>
        </w:rPr>
        <w:t xml:space="preserve"> and when </w:t>
      </w:r>
      <w:r w:rsidRPr="00B3548C">
        <w:rPr>
          <w:rFonts w:eastAsia="MS Mincho"/>
          <w:i/>
          <w:color w:val="FF0000"/>
          <w:szCs w:val="22"/>
          <w:lang w:eastAsia="ja-JP"/>
        </w:rPr>
        <w:t>PUSCH-DMRS-Bundling</w:t>
      </w:r>
      <w:r w:rsidRPr="00B3548C">
        <w:rPr>
          <w:rFonts w:eastAsia="MS Mincho"/>
          <w:iCs/>
          <w:color w:val="FF0000"/>
          <w:szCs w:val="22"/>
          <w:lang w:eastAsia="ja-JP"/>
        </w:rPr>
        <w:t xml:space="preserve"> is enabled</w:t>
      </w:r>
      <w:r w:rsidRPr="00B3548C">
        <w:rPr>
          <w:rFonts w:eastAsia="MS Mincho"/>
          <w:iCs/>
          <w:color w:val="FF0000"/>
          <w:szCs w:val="22"/>
          <w:lang w:val="en-US" w:eastAsia="ja-JP"/>
        </w:rPr>
        <w:t>, t</w:t>
      </w:r>
      <w:r w:rsidRPr="00B3548C">
        <w:rPr>
          <w:color w:val="FF0000"/>
          <w:szCs w:val="22"/>
        </w:rPr>
        <w:t xml:space="preserve">he starting RB during slot </w:t>
      </w:r>
      <m:oMath>
        <m:sSubSup>
          <m:sSubSupPr>
            <m:ctrlPr>
              <w:rPr>
                <w:rFonts w:ascii="Cambria Math" w:hAnsi="Cambria Math"/>
                <w:color w:val="FF0000"/>
                <w:szCs w:val="22"/>
              </w:rPr>
            </m:ctrlPr>
          </m:sSubSupPr>
          <m:e>
            <m:r>
              <w:rPr>
                <w:rFonts w:ascii="Cambria Math" w:hAnsi="Cambria Math"/>
                <w:color w:val="FF0000"/>
                <w:szCs w:val="22"/>
              </w:rPr>
              <m:t>n</m:t>
            </m:r>
          </m:e>
          <m:sub>
            <m:r>
              <w:rPr>
                <w:rFonts w:ascii="Cambria Math" w:hAnsi="Cambria Math"/>
                <w:color w:val="FF0000"/>
                <w:szCs w:val="22"/>
              </w:rPr>
              <m:t>s</m:t>
            </m:r>
          </m:sub>
          <m:sup>
            <m:r>
              <w:rPr>
                <w:rFonts w:ascii="Cambria Math" w:hAnsi="Cambria Math"/>
                <w:color w:val="FF0000"/>
                <w:szCs w:val="22"/>
              </w:rPr>
              <m:t>μ</m:t>
            </m:r>
          </m:sup>
        </m:sSubSup>
      </m:oMath>
      <w:r w:rsidRPr="00B3548C">
        <w:rPr>
          <w:color w:val="FF0000"/>
          <w:szCs w:val="22"/>
        </w:rPr>
        <w:t xml:space="preserve"> is given by:</w:t>
      </w:r>
    </w:p>
    <w:p w14:paraId="0E66B9E0" w14:textId="36B0245E" w:rsidR="0026537C" w:rsidRPr="00B3548C" w:rsidRDefault="00865878" w:rsidP="00991F74">
      <w:pPr>
        <w:jc w:val="center"/>
        <w:rPr>
          <w:color w:val="FF0000"/>
          <w:szCs w:val="22"/>
          <w:lang w:eastAsia="ko-KR"/>
        </w:rPr>
      </w:pPr>
      <m:oMath>
        <m:sSub>
          <m:sSubPr>
            <m:ctrlPr>
              <w:rPr>
                <w:rFonts w:ascii="Cambria Math" w:hAnsi="Cambria Math"/>
                <w:color w:val="FF0000"/>
                <w:szCs w:val="22"/>
              </w:rPr>
            </m:ctrlPr>
          </m:sSubPr>
          <m:e>
            <m:r>
              <m:rPr>
                <m:sty m:val="p"/>
              </m:rPr>
              <w:rPr>
                <w:rFonts w:ascii="Cambria Math" w:hAnsi="Cambria Math"/>
                <w:color w:val="FF0000"/>
                <w:szCs w:val="22"/>
              </w:rPr>
              <m:t>RB</m:t>
            </m:r>
          </m:e>
          <m:sub>
            <m:r>
              <m:rPr>
                <m:sty m:val="p"/>
              </m:rPr>
              <w:rPr>
                <w:rFonts w:ascii="Cambria Math" w:hAnsi="Cambria Math"/>
                <w:color w:val="FF0000"/>
                <w:szCs w:val="22"/>
              </w:rPr>
              <m:t>start</m:t>
            </m:r>
          </m:sub>
        </m:sSub>
        <m:d>
          <m:dPr>
            <m:ctrlPr>
              <w:rPr>
                <w:rFonts w:ascii="Cambria Math" w:hAnsi="Cambria Math"/>
                <w:color w:val="FF0000"/>
                <w:szCs w:val="22"/>
              </w:rPr>
            </m:ctrlPr>
          </m:dPr>
          <m:e>
            <m:sSubSup>
              <m:sSubSupPr>
                <m:ctrlPr>
                  <w:rPr>
                    <w:rFonts w:ascii="Cambria Math" w:hAnsi="Cambria Math"/>
                    <w:color w:val="FF0000"/>
                    <w:szCs w:val="22"/>
                  </w:rPr>
                </m:ctrlPr>
              </m:sSubSupPr>
              <m:e>
                <m:r>
                  <w:rPr>
                    <w:rFonts w:ascii="Cambria Math" w:hAnsi="Cambria Math"/>
                    <w:color w:val="FF0000"/>
                    <w:szCs w:val="22"/>
                  </w:rPr>
                  <m:t>n</m:t>
                </m:r>
              </m:e>
              <m:sub>
                <m:r>
                  <w:rPr>
                    <w:rFonts w:ascii="Cambria Math" w:hAnsi="Cambria Math"/>
                    <w:color w:val="FF0000"/>
                    <w:szCs w:val="22"/>
                  </w:rPr>
                  <m:t>s</m:t>
                </m:r>
              </m:sub>
              <m:sup>
                <m:r>
                  <w:rPr>
                    <w:rFonts w:ascii="Cambria Math" w:hAnsi="Cambria Math"/>
                    <w:color w:val="FF0000"/>
                    <w:szCs w:val="22"/>
                  </w:rPr>
                  <m:t>μ</m:t>
                </m:r>
              </m:sup>
            </m:sSubSup>
          </m:e>
        </m:d>
        <m:r>
          <w:rPr>
            <w:rFonts w:ascii="Cambria Math" w:hAnsi="Cambria Math"/>
            <w:color w:val="FF0000"/>
            <w:szCs w:val="22"/>
          </w:rPr>
          <m:t>=</m:t>
        </m:r>
        <m:d>
          <m:dPr>
            <m:begChr m:val="{"/>
            <m:endChr m:val=""/>
            <m:ctrlPr>
              <w:rPr>
                <w:rFonts w:ascii="Cambria Math" w:hAnsi="Cambria Math"/>
                <w:i/>
                <w:color w:val="FF0000"/>
                <w:szCs w:val="22"/>
              </w:rPr>
            </m:ctrlPr>
          </m:dPr>
          <m:e>
            <m:m>
              <m:mPr>
                <m:mcs>
                  <m:mc>
                    <m:mcPr>
                      <m:count m:val="2"/>
                      <m:mcJc m:val="center"/>
                    </m:mcPr>
                  </m:mc>
                </m:mcs>
                <m:ctrlPr>
                  <w:rPr>
                    <w:rFonts w:ascii="Cambria Math" w:hAnsi="Cambria Math"/>
                    <w:i/>
                    <w:color w:val="FF0000"/>
                    <w:szCs w:val="22"/>
                  </w:rPr>
                </m:ctrlPr>
              </m:mPr>
              <m:mr>
                <m:e>
                  <m:sSub>
                    <m:sSubPr>
                      <m:ctrlPr>
                        <w:rPr>
                          <w:rFonts w:ascii="Cambria Math" w:hAnsi="Cambria Math"/>
                          <w:color w:val="FF0000"/>
                          <w:szCs w:val="22"/>
                        </w:rPr>
                      </m:ctrlPr>
                    </m:sSubPr>
                    <m:e>
                      <m:r>
                        <m:rPr>
                          <m:sty m:val="p"/>
                        </m:rPr>
                        <w:rPr>
                          <w:rFonts w:ascii="Cambria Math" w:hAnsi="Cambria Math"/>
                          <w:color w:val="FF0000"/>
                          <w:szCs w:val="22"/>
                        </w:rPr>
                        <m:t>RB</m:t>
                      </m:r>
                    </m:e>
                    <m:sub>
                      <m:r>
                        <m:rPr>
                          <m:sty m:val="p"/>
                        </m:rPr>
                        <w:rPr>
                          <w:rFonts w:ascii="Cambria Math" w:hAnsi="Cambria Math"/>
                          <w:color w:val="FF0000"/>
                          <w:szCs w:val="22"/>
                        </w:rPr>
                        <m:t>start</m:t>
                      </m:r>
                    </m:sub>
                  </m:sSub>
                </m:e>
                <m:e>
                  <m:d>
                    <m:dPr>
                      <m:begChr m:val="⌊"/>
                      <m:endChr m:val="⌋"/>
                      <m:ctrlPr>
                        <w:rPr>
                          <w:rFonts w:ascii="Cambria Math" w:hAnsi="Cambria Math"/>
                          <w:i/>
                          <w:color w:val="FF0000"/>
                          <w:szCs w:val="22"/>
                        </w:rPr>
                      </m:ctrlPr>
                    </m:dPr>
                    <m:e>
                      <m:sSubSup>
                        <m:sSubSupPr>
                          <m:ctrlPr>
                            <w:rPr>
                              <w:rFonts w:ascii="Cambria Math" w:hAnsi="Cambria Math"/>
                              <w:color w:val="FF0000"/>
                              <w:szCs w:val="22"/>
                            </w:rPr>
                          </m:ctrlPr>
                        </m:sSubSupPr>
                        <m:e>
                          <m:r>
                            <w:rPr>
                              <w:rFonts w:ascii="Cambria Math" w:hAnsi="Cambria Math"/>
                              <w:color w:val="FF0000"/>
                              <w:szCs w:val="22"/>
                            </w:rPr>
                            <m:t>n</m:t>
                          </m:r>
                        </m:e>
                        <m:sub>
                          <m:r>
                            <w:rPr>
                              <w:rFonts w:ascii="Cambria Math" w:hAnsi="Cambria Math"/>
                              <w:color w:val="FF0000"/>
                              <w:szCs w:val="22"/>
                            </w:rPr>
                            <m:t>s</m:t>
                          </m:r>
                        </m:sub>
                        <m:sup>
                          <m:r>
                            <w:rPr>
                              <w:rFonts w:ascii="Cambria Math" w:hAnsi="Cambria Math"/>
                              <w:color w:val="FF0000"/>
                              <w:szCs w:val="22"/>
                            </w:rPr>
                            <m:t>μ</m:t>
                          </m:r>
                        </m:sup>
                      </m:sSubSup>
                      <m:r>
                        <w:rPr>
                          <w:rFonts w:ascii="Cambria Math" w:hAnsi="Cambria Math"/>
                          <w:color w:val="FF0000"/>
                          <w:szCs w:val="22"/>
                        </w:rPr>
                        <m:t>/W</m:t>
                      </m:r>
                    </m:e>
                  </m:d>
                  <m:r>
                    <m:rPr>
                      <m:sty m:val="p"/>
                    </m:rPr>
                    <w:rPr>
                      <w:rFonts w:ascii="Cambria Math" w:hAnsi="Cambria Math"/>
                      <w:color w:val="FF0000"/>
                      <w:szCs w:val="22"/>
                    </w:rPr>
                    <m:t>mod</m:t>
                  </m:r>
                  <m:r>
                    <w:rPr>
                      <w:rFonts w:ascii="Cambria Math" w:hAnsi="Cambria Math"/>
                      <w:color w:val="FF0000"/>
                      <w:szCs w:val="22"/>
                    </w:rPr>
                    <m:t>2=0</m:t>
                  </m:r>
                </m:e>
              </m:mr>
              <m:mr>
                <m:e>
                  <m:d>
                    <m:dPr>
                      <m:ctrlPr>
                        <w:rPr>
                          <w:rFonts w:ascii="Cambria Math" w:hAnsi="Cambria Math"/>
                          <w:i/>
                          <w:color w:val="FF0000"/>
                          <w:szCs w:val="22"/>
                        </w:rPr>
                      </m:ctrlPr>
                    </m:dPr>
                    <m:e>
                      <m:sSub>
                        <m:sSubPr>
                          <m:ctrlPr>
                            <w:rPr>
                              <w:rFonts w:ascii="Cambria Math" w:hAnsi="Cambria Math"/>
                              <w:color w:val="FF0000"/>
                              <w:szCs w:val="22"/>
                            </w:rPr>
                          </m:ctrlPr>
                        </m:sSubPr>
                        <m:e>
                          <m:r>
                            <m:rPr>
                              <m:sty m:val="p"/>
                            </m:rPr>
                            <w:rPr>
                              <w:rFonts w:ascii="Cambria Math" w:hAnsi="Cambria Math"/>
                              <w:color w:val="FF0000"/>
                              <w:szCs w:val="22"/>
                            </w:rPr>
                            <m:t>RB</m:t>
                          </m:r>
                        </m:e>
                        <m:sub>
                          <m:r>
                            <m:rPr>
                              <m:sty m:val="p"/>
                            </m:rPr>
                            <w:rPr>
                              <w:rFonts w:ascii="Cambria Math" w:hAnsi="Cambria Math"/>
                              <w:color w:val="FF0000"/>
                              <w:szCs w:val="22"/>
                            </w:rPr>
                            <m:t>start</m:t>
                          </m:r>
                        </m:sub>
                      </m:sSub>
                      <m:r>
                        <w:rPr>
                          <w:rFonts w:ascii="Cambria Math" w:hAnsi="Cambria Math"/>
                          <w:color w:val="FF0000"/>
                          <w:szCs w:val="22"/>
                        </w:rPr>
                        <m:t>+</m:t>
                      </m:r>
                      <m:sSub>
                        <m:sSubPr>
                          <m:ctrlPr>
                            <w:rPr>
                              <w:rFonts w:ascii="Cambria Math" w:hAnsi="Cambria Math"/>
                              <w:color w:val="FF0000"/>
                              <w:szCs w:val="22"/>
                            </w:rPr>
                          </m:ctrlPr>
                        </m:sSubPr>
                        <m:e>
                          <m:r>
                            <m:rPr>
                              <m:sty m:val="p"/>
                            </m:rPr>
                            <w:rPr>
                              <w:rFonts w:ascii="Cambria Math" w:hAnsi="Cambria Math"/>
                              <w:color w:val="FF0000"/>
                              <w:szCs w:val="22"/>
                            </w:rPr>
                            <m:t>RB</m:t>
                          </m:r>
                        </m:e>
                        <m:sub>
                          <m:r>
                            <m:rPr>
                              <m:sty m:val="p"/>
                            </m:rPr>
                            <w:rPr>
                              <w:rFonts w:ascii="Cambria Math" w:hAnsi="Cambria Math"/>
                              <w:color w:val="FF0000"/>
                              <w:szCs w:val="22"/>
                            </w:rPr>
                            <m:t>offset</m:t>
                          </m:r>
                        </m:sub>
                      </m:sSub>
                    </m:e>
                  </m:d>
                  <m:r>
                    <m:rPr>
                      <m:sty m:val="p"/>
                    </m:rPr>
                    <w:rPr>
                      <w:rFonts w:ascii="Cambria Math" w:hAnsi="Cambria Math"/>
                      <w:color w:val="FF0000"/>
                      <w:szCs w:val="22"/>
                    </w:rPr>
                    <m:t xml:space="preserve">mod </m:t>
                  </m:r>
                  <m:sSubSup>
                    <m:sSubSupPr>
                      <m:ctrlPr>
                        <w:rPr>
                          <w:rFonts w:ascii="Cambria Math" w:hAnsi="Cambria Math"/>
                          <w:color w:val="FF0000"/>
                          <w:szCs w:val="22"/>
                        </w:rPr>
                      </m:ctrlPr>
                    </m:sSubSupPr>
                    <m:e>
                      <m:r>
                        <m:rPr>
                          <m:sty m:val="p"/>
                        </m:rPr>
                        <w:rPr>
                          <w:rFonts w:ascii="Cambria Math" w:hAnsi="Cambria Math"/>
                          <w:color w:val="FF0000"/>
                          <w:szCs w:val="22"/>
                        </w:rPr>
                        <m:t>N</m:t>
                      </m:r>
                    </m:e>
                    <m:sub>
                      <m:r>
                        <m:rPr>
                          <m:sty m:val="p"/>
                        </m:rPr>
                        <w:rPr>
                          <w:rFonts w:ascii="Cambria Math" w:hAnsi="Cambria Math"/>
                          <w:color w:val="FF0000"/>
                          <w:szCs w:val="22"/>
                        </w:rPr>
                        <m:t>BWP</m:t>
                      </m:r>
                    </m:sub>
                    <m:sup>
                      <m:r>
                        <m:rPr>
                          <m:sty m:val="p"/>
                        </m:rPr>
                        <w:rPr>
                          <w:rFonts w:ascii="Cambria Math" w:hAnsi="Cambria Math"/>
                          <w:color w:val="FF0000"/>
                          <w:szCs w:val="22"/>
                        </w:rPr>
                        <m:t>size</m:t>
                      </m:r>
                    </m:sup>
                  </m:sSubSup>
                </m:e>
                <m:e>
                  <m:d>
                    <m:dPr>
                      <m:begChr m:val="⌊"/>
                      <m:endChr m:val="⌋"/>
                      <m:ctrlPr>
                        <w:rPr>
                          <w:rFonts w:ascii="Cambria Math" w:hAnsi="Cambria Math"/>
                          <w:i/>
                          <w:color w:val="FF0000"/>
                          <w:szCs w:val="22"/>
                        </w:rPr>
                      </m:ctrlPr>
                    </m:dPr>
                    <m:e>
                      <m:sSubSup>
                        <m:sSubSupPr>
                          <m:ctrlPr>
                            <w:rPr>
                              <w:rFonts w:ascii="Cambria Math" w:hAnsi="Cambria Math"/>
                              <w:color w:val="FF0000"/>
                              <w:szCs w:val="22"/>
                            </w:rPr>
                          </m:ctrlPr>
                        </m:sSubSupPr>
                        <m:e>
                          <m:r>
                            <w:rPr>
                              <w:rFonts w:ascii="Cambria Math" w:hAnsi="Cambria Math"/>
                              <w:color w:val="FF0000"/>
                              <w:szCs w:val="22"/>
                            </w:rPr>
                            <m:t>n</m:t>
                          </m:r>
                        </m:e>
                        <m:sub>
                          <m:r>
                            <w:rPr>
                              <w:rFonts w:ascii="Cambria Math" w:hAnsi="Cambria Math"/>
                              <w:color w:val="FF0000"/>
                              <w:szCs w:val="22"/>
                            </w:rPr>
                            <m:t>s</m:t>
                          </m:r>
                        </m:sub>
                        <m:sup>
                          <m:r>
                            <w:rPr>
                              <w:rFonts w:ascii="Cambria Math" w:hAnsi="Cambria Math"/>
                              <w:color w:val="FF0000"/>
                              <w:szCs w:val="22"/>
                            </w:rPr>
                            <m:t>μ</m:t>
                          </m:r>
                        </m:sup>
                      </m:sSubSup>
                      <m:r>
                        <w:rPr>
                          <w:rFonts w:ascii="Cambria Math" w:hAnsi="Cambria Math"/>
                          <w:color w:val="FF0000"/>
                          <w:szCs w:val="22"/>
                        </w:rPr>
                        <m:t>/W</m:t>
                      </m:r>
                    </m:e>
                  </m:d>
                  <m:r>
                    <m:rPr>
                      <m:sty m:val="p"/>
                    </m:rPr>
                    <w:rPr>
                      <w:rFonts w:ascii="Cambria Math" w:hAnsi="Cambria Math"/>
                      <w:color w:val="FF0000"/>
                      <w:szCs w:val="22"/>
                    </w:rPr>
                    <m:t>mod</m:t>
                  </m:r>
                  <m:r>
                    <w:rPr>
                      <w:rFonts w:ascii="Cambria Math" w:hAnsi="Cambria Math"/>
                      <w:color w:val="FF0000"/>
                      <w:szCs w:val="22"/>
                    </w:rPr>
                    <m:t>2=1</m:t>
                  </m:r>
                </m:e>
              </m:mr>
            </m:m>
          </m:e>
        </m:d>
      </m:oMath>
      <w:r w:rsidR="0026537C" w:rsidRPr="00B3548C">
        <w:rPr>
          <w:rFonts w:hint="eastAsia"/>
          <w:color w:val="FF0000"/>
          <w:szCs w:val="22"/>
          <w:lang w:eastAsia="ko-KR"/>
        </w:rPr>
        <w:t>,</w:t>
      </w:r>
    </w:p>
    <w:p w14:paraId="2521E1EA" w14:textId="5C2C2216" w:rsidR="0026537C" w:rsidRPr="00B3548C" w:rsidRDefault="0073624C" w:rsidP="00991F74">
      <w:pPr>
        <w:spacing w:after="0"/>
        <w:rPr>
          <w:color w:val="FF0000"/>
          <w:szCs w:val="22"/>
        </w:rPr>
      </w:pPr>
      <w:r w:rsidRPr="00B3548C">
        <w:rPr>
          <w:color w:val="FF0000"/>
          <w:szCs w:val="22"/>
        </w:rPr>
        <w:t xml:space="preserve">where </w:t>
      </w:r>
      <m:oMath>
        <m:sSubSup>
          <m:sSubSupPr>
            <m:ctrlPr>
              <w:rPr>
                <w:rFonts w:ascii="Cambria Math" w:hAnsi="Cambria Math"/>
                <w:color w:val="FF0000"/>
                <w:szCs w:val="22"/>
              </w:rPr>
            </m:ctrlPr>
          </m:sSubSupPr>
          <m:e>
            <m:r>
              <w:rPr>
                <w:rFonts w:ascii="Cambria Math" w:hAnsi="Cambria Math"/>
                <w:color w:val="FF0000"/>
                <w:szCs w:val="22"/>
              </w:rPr>
              <m:t>n</m:t>
            </m:r>
          </m:e>
          <m:sub>
            <m:r>
              <w:rPr>
                <w:rFonts w:ascii="Cambria Math" w:hAnsi="Cambria Math"/>
                <w:color w:val="FF0000"/>
                <w:szCs w:val="22"/>
              </w:rPr>
              <m:t>s</m:t>
            </m:r>
          </m:sub>
          <m:sup>
            <m:r>
              <w:rPr>
                <w:rFonts w:ascii="Cambria Math" w:hAnsi="Cambria Math"/>
                <w:color w:val="FF0000"/>
                <w:szCs w:val="22"/>
              </w:rPr>
              <m:t>μ</m:t>
            </m:r>
          </m:sup>
        </m:sSubSup>
      </m:oMath>
      <w:r w:rsidRPr="00B3548C">
        <w:rPr>
          <w:color w:val="FF0000"/>
          <w:szCs w:val="22"/>
        </w:rPr>
        <w:t xml:space="preserve"> is the current slot number within a radio frame, where a multi-slot PUSCH transmission can take place, </w:t>
      </w:r>
      <m:oMath>
        <m:sSub>
          <m:sSubPr>
            <m:ctrlPr>
              <w:rPr>
                <w:rFonts w:ascii="Cambria Math" w:hAnsi="Cambria Math"/>
                <w:color w:val="FF0000"/>
                <w:szCs w:val="22"/>
              </w:rPr>
            </m:ctrlPr>
          </m:sSubPr>
          <m:e>
            <m:r>
              <m:rPr>
                <m:sty m:val="p"/>
              </m:rPr>
              <w:rPr>
                <w:rFonts w:ascii="Cambria Math" w:hAnsi="Cambria Math"/>
                <w:color w:val="FF0000"/>
                <w:szCs w:val="22"/>
              </w:rPr>
              <m:t>RB</m:t>
            </m:r>
          </m:e>
          <m:sub>
            <m:r>
              <m:rPr>
                <m:sty m:val="p"/>
              </m:rPr>
              <w:rPr>
                <w:rFonts w:ascii="Cambria Math" w:hAnsi="Cambria Math"/>
                <w:color w:val="FF0000"/>
                <w:szCs w:val="22"/>
              </w:rPr>
              <m:t>start</m:t>
            </m:r>
          </m:sub>
        </m:sSub>
      </m:oMath>
      <w:r w:rsidRPr="00B3548C">
        <w:rPr>
          <w:color w:val="FF0000"/>
          <w:szCs w:val="22"/>
        </w:rPr>
        <w:t xml:space="preserve"> is the starting RB within the UL BWP, as calculated from the resource block assignment information of resource allocation type 1 (described in C</w:t>
      </w:r>
      <w:proofErr w:type="spellStart"/>
      <w:r w:rsidRPr="00B3548C">
        <w:rPr>
          <w:color w:val="FF0000"/>
          <w:szCs w:val="22"/>
        </w:rPr>
        <w:t>lause</w:t>
      </w:r>
      <w:proofErr w:type="spellEnd"/>
      <w:r w:rsidRPr="00B3548C">
        <w:rPr>
          <w:color w:val="FF0000"/>
          <w:szCs w:val="22"/>
        </w:rPr>
        <w:t xml:space="preserve"> 6.1.2.2.2) and </w:t>
      </w:r>
      <m:oMath>
        <m:sSub>
          <m:sSubPr>
            <m:ctrlPr>
              <w:rPr>
                <w:rFonts w:ascii="Cambria Math" w:hAnsi="Cambria Math"/>
                <w:color w:val="FF0000"/>
                <w:szCs w:val="22"/>
              </w:rPr>
            </m:ctrlPr>
          </m:sSubPr>
          <m:e>
            <m:r>
              <m:rPr>
                <m:sty m:val="p"/>
              </m:rPr>
              <w:rPr>
                <w:rFonts w:ascii="Cambria Math" w:hAnsi="Cambria Math"/>
                <w:color w:val="FF0000"/>
                <w:szCs w:val="22"/>
              </w:rPr>
              <m:t>RB</m:t>
            </m:r>
          </m:e>
          <m:sub>
            <m:r>
              <m:rPr>
                <m:sty m:val="p"/>
              </m:rPr>
              <w:rPr>
                <w:rFonts w:ascii="Cambria Math" w:hAnsi="Cambria Math"/>
                <w:color w:val="FF0000"/>
                <w:szCs w:val="22"/>
              </w:rPr>
              <m:t>offset</m:t>
            </m:r>
          </m:sub>
        </m:sSub>
      </m:oMath>
      <w:r w:rsidRPr="00B3548C">
        <w:rPr>
          <w:color w:val="FF0000"/>
          <w:szCs w:val="22"/>
        </w:rPr>
        <w:t>is the frequency offset in RBs between the two frequency hops</w:t>
      </w:r>
      <w:r w:rsidR="0026537C" w:rsidRPr="00B3548C">
        <w:rPr>
          <w:color w:val="FF0000"/>
          <w:szCs w:val="22"/>
        </w:rPr>
        <w:t xml:space="preserve"> </w:t>
      </w:r>
      <w:proofErr w:type="spellStart"/>
      <w:r w:rsidR="0026537C" w:rsidRPr="00B3548C">
        <w:rPr>
          <w:color w:val="FF0000"/>
          <w:szCs w:val="22"/>
        </w:rPr>
        <w:t>and</w:t>
      </w:r>
      <w:proofErr w:type="spellEnd"/>
      <w:r w:rsidR="0026537C" w:rsidRPr="00B3548C">
        <w:rPr>
          <w:color w:val="FF0000"/>
          <w:szCs w:val="22"/>
        </w:rPr>
        <w:t xml:space="preserve"> </w:t>
      </w:r>
      <w:r w:rsidR="0026537C" w:rsidRPr="00B3548C">
        <w:rPr>
          <w:i/>
          <w:color w:val="FF0000"/>
          <w:szCs w:val="22"/>
        </w:rPr>
        <w:t>W</w:t>
      </w:r>
      <w:r w:rsidR="0026537C" w:rsidRPr="00B3548C">
        <w:rPr>
          <w:color w:val="FF0000"/>
          <w:szCs w:val="22"/>
        </w:rPr>
        <w:t xml:space="preserve"> is the</w:t>
      </w:r>
      <w:r w:rsidR="007604EB" w:rsidRPr="00B3548C">
        <w:rPr>
          <w:color w:val="FF0000"/>
          <w:szCs w:val="22"/>
        </w:rPr>
        <w:t xml:space="preserve"> </w:t>
      </w:r>
      <w:proofErr w:type="spellStart"/>
      <w:r w:rsidR="007604EB" w:rsidRPr="00B3548C">
        <w:rPr>
          <w:i/>
          <w:color w:val="FF0000"/>
          <w:szCs w:val="22"/>
        </w:rPr>
        <w:t>HoppingInterval</w:t>
      </w:r>
      <w:r w:rsidR="0033572C">
        <w:rPr>
          <w:i/>
          <w:color w:val="FF0000"/>
          <w:szCs w:val="22"/>
        </w:rPr>
        <w:t>PUSCH</w:t>
      </w:r>
      <w:proofErr w:type="spellEnd"/>
      <w:r w:rsidR="007604EB" w:rsidRPr="00B3548C">
        <w:rPr>
          <w:color w:val="FF0000"/>
          <w:szCs w:val="22"/>
        </w:rPr>
        <w:t xml:space="preserve">, if configured, or </w:t>
      </w:r>
      <w:r w:rsidR="007604EB" w:rsidRPr="00B3548C">
        <w:rPr>
          <w:i/>
          <w:color w:val="FF0000"/>
          <w:szCs w:val="22"/>
        </w:rPr>
        <w:t>W</w:t>
      </w:r>
      <w:r w:rsidR="007604EB" w:rsidRPr="00B3548C">
        <w:rPr>
          <w:color w:val="FF0000"/>
          <w:szCs w:val="22"/>
        </w:rPr>
        <w:t xml:space="preserve"> is </w:t>
      </w:r>
      <w:r w:rsidR="00B3548C">
        <w:rPr>
          <w:color w:val="FF0000"/>
          <w:szCs w:val="22"/>
        </w:rPr>
        <w:t>the</w:t>
      </w:r>
      <w:r w:rsidR="0026537C" w:rsidRPr="00B3548C">
        <w:rPr>
          <w:color w:val="FF0000"/>
          <w:szCs w:val="22"/>
        </w:rPr>
        <w:t xml:space="preserve"> PUSCH-</w:t>
      </w:r>
      <w:proofErr w:type="spellStart"/>
      <w:r w:rsidR="0026537C" w:rsidRPr="00B3548C">
        <w:rPr>
          <w:iCs/>
          <w:color w:val="FF0000"/>
          <w:szCs w:val="22"/>
        </w:rPr>
        <w:t>TimeDomainWindowLength</w:t>
      </w:r>
      <w:proofErr w:type="spellEnd"/>
      <w:r w:rsidR="0026537C" w:rsidRPr="00B3548C">
        <w:rPr>
          <w:iCs/>
          <w:color w:val="FF0000"/>
          <w:szCs w:val="22"/>
        </w:rPr>
        <w:t>, if configured</w:t>
      </w:r>
      <w:r w:rsidR="0026537C" w:rsidRPr="00B3548C">
        <w:rPr>
          <w:color w:val="FF0000"/>
          <w:szCs w:val="22"/>
        </w:rPr>
        <w:t xml:space="preserve"> </w:t>
      </w:r>
      <w:r w:rsidR="00B3548C">
        <w:rPr>
          <w:color w:val="FF0000"/>
          <w:szCs w:val="22"/>
        </w:rPr>
        <w:t xml:space="preserve">and </w:t>
      </w:r>
      <w:r w:rsidR="00B3548C">
        <w:rPr>
          <w:iCs/>
          <w:color w:val="FF0000"/>
          <w:szCs w:val="22"/>
        </w:rPr>
        <w:t xml:space="preserve">if </w:t>
      </w:r>
      <w:proofErr w:type="spellStart"/>
      <w:r w:rsidR="00B3548C" w:rsidRPr="00B3548C">
        <w:rPr>
          <w:i/>
          <w:iCs/>
          <w:color w:val="FF0000"/>
          <w:szCs w:val="22"/>
        </w:rPr>
        <w:t>HoppingInterval</w:t>
      </w:r>
      <w:r w:rsidR="0033572C">
        <w:rPr>
          <w:i/>
          <w:iCs/>
          <w:color w:val="FF0000"/>
          <w:szCs w:val="22"/>
        </w:rPr>
        <w:t>PUSCH</w:t>
      </w:r>
      <w:proofErr w:type="spellEnd"/>
      <w:r w:rsidR="00B3548C">
        <w:rPr>
          <w:iCs/>
          <w:color w:val="FF0000"/>
          <w:szCs w:val="22"/>
        </w:rPr>
        <w:t xml:space="preserve"> is not configured</w:t>
      </w:r>
      <w:r w:rsidR="00B3548C">
        <w:rPr>
          <w:color w:val="FF0000"/>
          <w:szCs w:val="22"/>
        </w:rPr>
        <w:t xml:space="preserve">, </w:t>
      </w:r>
      <w:r w:rsidR="0026537C" w:rsidRPr="00B3548C">
        <w:rPr>
          <w:color w:val="FF0000"/>
          <w:szCs w:val="22"/>
        </w:rPr>
        <w:t xml:space="preserve">or </w:t>
      </w:r>
      <w:r w:rsidR="0026537C" w:rsidRPr="00B3548C">
        <w:rPr>
          <w:i/>
          <w:color w:val="FF0000"/>
          <w:szCs w:val="22"/>
        </w:rPr>
        <w:t>W</w:t>
      </w:r>
      <w:r w:rsidR="0026537C" w:rsidRPr="00B3548C">
        <w:rPr>
          <w:color w:val="FF0000"/>
          <w:szCs w:val="22"/>
        </w:rPr>
        <w:t xml:space="preserve"> is computed as min ([</w:t>
      </w:r>
      <w:proofErr w:type="spellStart"/>
      <w:r w:rsidR="0026537C" w:rsidRPr="00B3548C">
        <w:rPr>
          <w:color w:val="FF0000"/>
          <w:szCs w:val="22"/>
        </w:rPr>
        <w:t>maxDMRS-BundlingDuration</w:t>
      </w:r>
      <w:proofErr w:type="spellEnd"/>
      <w:r w:rsidR="0026537C" w:rsidRPr="00B3548C">
        <w:rPr>
          <w:color w:val="FF0000"/>
          <w:szCs w:val="22"/>
        </w:rPr>
        <w:t xml:space="preserve">], </w:t>
      </w:r>
      <w:r w:rsidR="0026537C" w:rsidRPr="00B3548C">
        <w:rPr>
          <w:iCs/>
          <w:color w:val="FF0000"/>
          <w:szCs w:val="22"/>
        </w:rPr>
        <w:t>M</w:t>
      </w:r>
      <w:r w:rsidR="0026537C" w:rsidRPr="00B3548C">
        <w:rPr>
          <w:color w:val="FF0000"/>
          <w:szCs w:val="22"/>
        </w:rPr>
        <w:t>), if PUSCH-</w:t>
      </w:r>
      <w:proofErr w:type="spellStart"/>
      <w:r w:rsidR="0026537C" w:rsidRPr="00B3548C">
        <w:rPr>
          <w:iCs/>
          <w:color w:val="FF0000"/>
          <w:szCs w:val="22"/>
        </w:rPr>
        <w:t>TimeDomainWindowLength</w:t>
      </w:r>
      <w:proofErr w:type="spellEnd"/>
      <w:r w:rsidR="0026537C" w:rsidRPr="00B3548C">
        <w:rPr>
          <w:color w:val="FF0000"/>
          <w:szCs w:val="22"/>
        </w:rPr>
        <w:t xml:space="preserve"> is not configured</w:t>
      </w:r>
      <w:r w:rsidR="00B3548C">
        <w:rPr>
          <w:color w:val="FF0000"/>
          <w:szCs w:val="22"/>
        </w:rPr>
        <w:t xml:space="preserve"> and </w:t>
      </w:r>
      <w:proofErr w:type="spellStart"/>
      <w:r w:rsidR="00B3548C" w:rsidRPr="00B3548C">
        <w:rPr>
          <w:i/>
          <w:color w:val="FF0000"/>
          <w:szCs w:val="22"/>
        </w:rPr>
        <w:t>HoppingInterval</w:t>
      </w:r>
      <w:r w:rsidR="0033572C">
        <w:rPr>
          <w:i/>
          <w:color w:val="FF0000"/>
          <w:szCs w:val="22"/>
        </w:rPr>
        <w:t>PUSCH</w:t>
      </w:r>
      <w:proofErr w:type="spellEnd"/>
      <w:r w:rsidR="00B3548C">
        <w:rPr>
          <w:color w:val="FF0000"/>
          <w:szCs w:val="22"/>
        </w:rPr>
        <w:t xml:space="preserve"> is not configured</w:t>
      </w:r>
      <w:r w:rsidR="0026537C" w:rsidRPr="00B3548C">
        <w:rPr>
          <w:color w:val="FF0000"/>
          <w:szCs w:val="22"/>
        </w:rPr>
        <w:t xml:space="preserve">, where </w:t>
      </w:r>
      <w:r w:rsidR="0026537C" w:rsidRPr="00B3548C">
        <w:rPr>
          <w:iCs/>
          <w:color w:val="FF0000"/>
          <w:szCs w:val="22"/>
        </w:rPr>
        <w:t xml:space="preserve">M </w:t>
      </w:r>
      <w:r w:rsidR="0026537C" w:rsidRPr="00B3548C">
        <w:rPr>
          <w:color w:val="FF0000"/>
          <w:szCs w:val="22"/>
        </w:rPr>
        <w:t xml:space="preserve">is the time duration in consecutive slots of </w:t>
      </w:r>
      <m:oMath>
        <m:r>
          <w:rPr>
            <w:rFonts w:ascii="Cambria Math" w:hAnsi="Cambria Math"/>
            <w:color w:val="FF0000"/>
            <w:szCs w:val="22"/>
          </w:rPr>
          <m:t>N</m:t>
        </m:r>
        <m:r>
          <m:rPr>
            <m:sty m:val="p"/>
          </m:rPr>
          <w:rPr>
            <w:rFonts w:ascii="Cambria Math" w:hAnsi="Cambria Math"/>
            <w:color w:val="FF0000"/>
            <w:szCs w:val="22"/>
          </w:rPr>
          <m:t>∙</m:t>
        </m:r>
        <m:r>
          <w:rPr>
            <w:rFonts w:ascii="Cambria Math" w:hAnsi="Cambria Math"/>
            <w:color w:val="FF0000"/>
            <w:szCs w:val="22"/>
          </w:rPr>
          <m:t>K</m:t>
        </m:r>
      </m:oMath>
      <w:r w:rsidR="0026537C" w:rsidRPr="00B3548C">
        <w:rPr>
          <w:color w:val="FF0000"/>
          <w:szCs w:val="22"/>
        </w:rPr>
        <w:t xml:space="preserve"> PUSCH transmissions, and where:</w:t>
      </w:r>
    </w:p>
    <w:p w14:paraId="65EDF78F" w14:textId="77777777" w:rsidR="0026651E" w:rsidRPr="00B3548C" w:rsidRDefault="0026537C" w:rsidP="00991F74">
      <w:pPr>
        <w:pStyle w:val="ac"/>
        <w:numPr>
          <w:ilvl w:val="0"/>
          <w:numId w:val="44"/>
        </w:numPr>
        <w:spacing w:after="0"/>
        <w:ind w:leftChars="0"/>
        <w:rPr>
          <w:color w:val="FF0000"/>
          <w:szCs w:val="22"/>
        </w:rPr>
      </w:pPr>
      <w:r w:rsidRPr="00B3548C">
        <w:rPr>
          <w:color w:val="FF0000"/>
          <w:szCs w:val="22"/>
        </w:rPr>
        <w:t xml:space="preserve">For PUSCH transmissions of PUSCH repetition Type A, </w:t>
      </w:r>
      <w:r w:rsidRPr="00B3548C">
        <w:rPr>
          <w:iCs/>
          <w:color w:val="FF0000"/>
          <w:szCs w:val="22"/>
        </w:rPr>
        <w:t>N</w:t>
      </w:r>
      <w:r w:rsidRPr="00B3548C">
        <w:rPr>
          <w:color w:val="FF0000"/>
          <w:szCs w:val="22"/>
        </w:rPr>
        <w:t xml:space="preserve">=1 and </w:t>
      </w:r>
      <w:r w:rsidRPr="00B3548C">
        <w:rPr>
          <w:iCs/>
          <w:color w:val="FF0000"/>
          <w:szCs w:val="22"/>
        </w:rPr>
        <w:t>K</w:t>
      </w:r>
      <w:r w:rsidRPr="00B3548C">
        <w:rPr>
          <w:color w:val="FF0000"/>
          <w:szCs w:val="22"/>
        </w:rPr>
        <w:t xml:space="preserve"> is the number of repetitions, as defined in Clause 6.1.2.1.</w:t>
      </w:r>
    </w:p>
    <w:p w14:paraId="01758F0D" w14:textId="77777777" w:rsidR="0026651E" w:rsidRPr="00B3548C" w:rsidRDefault="0026537C" w:rsidP="00991F74">
      <w:pPr>
        <w:pStyle w:val="ac"/>
        <w:numPr>
          <w:ilvl w:val="0"/>
          <w:numId w:val="44"/>
        </w:numPr>
        <w:spacing w:after="0"/>
        <w:ind w:leftChars="0"/>
        <w:rPr>
          <w:color w:val="FF0000"/>
          <w:szCs w:val="22"/>
        </w:rPr>
      </w:pPr>
      <w:r w:rsidRPr="00B3548C">
        <w:rPr>
          <w:color w:val="FF0000"/>
          <w:szCs w:val="22"/>
          <w:lang w:val="en-US"/>
        </w:rPr>
        <w:t xml:space="preserve">For PUSCH transmissions of </w:t>
      </w:r>
      <w:r w:rsidRPr="00B3548C">
        <w:rPr>
          <w:color w:val="FF0000"/>
          <w:szCs w:val="22"/>
        </w:rPr>
        <w:t>PUSCH repetition Type B</w:t>
      </w:r>
      <w:r w:rsidRPr="00B3548C">
        <w:rPr>
          <w:color w:val="FF0000"/>
          <w:szCs w:val="22"/>
          <w:lang w:val="en-US"/>
        </w:rPr>
        <w:t xml:space="preserve">, </w:t>
      </w:r>
      <w:r w:rsidRPr="00B3548C">
        <w:rPr>
          <w:iCs/>
          <w:color w:val="FF0000"/>
          <w:szCs w:val="22"/>
        </w:rPr>
        <w:t>N</w:t>
      </w:r>
      <w:r w:rsidRPr="00B3548C">
        <w:rPr>
          <w:color w:val="FF0000"/>
          <w:szCs w:val="22"/>
        </w:rPr>
        <w:t xml:space="preserve">=1 and </w:t>
      </w:r>
      <w:r w:rsidRPr="00B3548C">
        <w:rPr>
          <w:iCs/>
          <w:color w:val="FF0000"/>
          <w:szCs w:val="22"/>
        </w:rPr>
        <w:t>K</w:t>
      </w:r>
      <w:r w:rsidRPr="00B3548C">
        <w:rPr>
          <w:color w:val="FF0000"/>
          <w:szCs w:val="22"/>
        </w:rPr>
        <w:t xml:space="preserve"> is the number of nominal repetitions, as defined in Clause 6.1.2.1.</w:t>
      </w:r>
    </w:p>
    <w:p w14:paraId="369AC5E7" w14:textId="69D47D08" w:rsidR="0026537C" w:rsidRPr="00B3548C" w:rsidRDefault="0026537C" w:rsidP="00991F74">
      <w:pPr>
        <w:pStyle w:val="ac"/>
        <w:numPr>
          <w:ilvl w:val="0"/>
          <w:numId w:val="44"/>
        </w:numPr>
        <w:spacing w:after="0"/>
        <w:ind w:leftChars="0"/>
        <w:rPr>
          <w:color w:val="FF0000"/>
          <w:szCs w:val="22"/>
          <w:lang w:val="en-US" w:eastAsia="en-US"/>
        </w:rPr>
      </w:pPr>
      <w:r w:rsidRPr="00B3548C">
        <w:rPr>
          <w:color w:val="FF0000"/>
          <w:szCs w:val="22"/>
        </w:rPr>
        <w:t xml:space="preserve">For PUSCH transmissions of TB processing over multiple slots, </w:t>
      </w:r>
      <w:r w:rsidRPr="00B3548C">
        <w:rPr>
          <w:iCs/>
          <w:color w:val="FF0000"/>
          <w:szCs w:val="22"/>
          <w:lang w:val="en-US"/>
        </w:rPr>
        <w:t xml:space="preserve">N </w:t>
      </w:r>
      <w:r w:rsidRPr="00B3548C">
        <w:rPr>
          <w:color w:val="FF0000"/>
          <w:szCs w:val="22"/>
          <w:lang w:val="en-US"/>
        </w:rPr>
        <w:t>is</w:t>
      </w:r>
      <w:r w:rsidRPr="00B3548C">
        <w:rPr>
          <w:iCs/>
          <w:color w:val="FF0000"/>
          <w:szCs w:val="22"/>
          <w:lang w:val="en-US"/>
        </w:rPr>
        <w:t xml:space="preserve"> </w:t>
      </w:r>
      <w:r w:rsidRPr="00B3548C">
        <w:rPr>
          <w:color w:val="FF0000"/>
          <w:szCs w:val="22"/>
          <w:lang w:val="en-US"/>
        </w:rPr>
        <w:t xml:space="preserve">the number of slots used for TBS determination and </w:t>
      </w:r>
      <w:r w:rsidRPr="00B3548C">
        <w:rPr>
          <w:color w:val="FF0000"/>
          <w:szCs w:val="22"/>
        </w:rPr>
        <w:t xml:space="preserve">K is the number of repetitions of the </w:t>
      </w:r>
      <w:r w:rsidRPr="00B3548C">
        <w:rPr>
          <w:color w:val="FF0000"/>
          <w:szCs w:val="22"/>
          <w:lang w:val="en-US"/>
        </w:rPr>
        <w:t xml:space="preserve">number of slots </w:t>
      </w:r>
      <w:r w:rsidRPr="00B3548C">
        <w:rPr>
          <w:iCs/>
          <w:color w:val="FF0000"/>
          <w:szCs w:val="22"/>
          <w:lang w:val="en-US"/>
        </w:rPr>
        <w:t>N</w:t>
      </w:r>
      <w:r w:rsidRPr="00B3548C">
        <w:rPr>
          <w:color w:val="FF0000"/>
          <w:szCs w:val="22"/>
          <w:lang w:val="en-US"/>
        </w:rPr>
        <w:t xml:space="preserve"> used for TBS determination, as defined in Clause 6.1.2.1.</w:t>
      </w:r>
      <w:bookmarkStart w:id="3" w:name="_GoBack"/>
      <w:bookmarkEnd w:id="3"/>
    </w:p>
    <w:p w14:paraId="60AD6713" w14:textId="5DF36A66" w:rsidR="0073624C" w:rsidRPr="00B3548C" w:rsidRDefault="0073624C" w:rsidP="0073624C">
      <w:pPr>
        <w:spacing w:after="0"/>
        <w:rPr>
          <w:color w:val="FF0000"/>
          <w:szCs w:val="22"/>
          <w:lang w:eastAsia="ko-KR"/>
        </w:rPr>
      </w:pPr>
      <w:r w:rsidRPr="00B3548C">
        <w:rPr>
          <w:color w:val="FF0000"/>
          <w:szCs w:val="22"/>
          <w:lang w:eastAsia="ko-KR"/>
        </w:rPr>
        <w:t>&lt;--------------------------------------Other parts are omitted----------------------------------------------------------&gt;</w:t>
      </w:r>
    </w:p>
    <w:p w14:paraId="71E90A43" w14:textId="77777777" w:rsidR="0073624C" w:rsidRPr="00B3548C" w:rsidRDefault="0073624C" w:rsidP="0073624C">
      <w:pPr>
        <w:spacing w:after="0"/>
        <w:rPr>
          <w:szCs w:val="22"/>
          <w:lang w:val="en-US" w:eastAsia="ko-KR"/>
        </w:rPr>
      </w:pPr>
      <w:r w:rsidRPr="00B3548C">
        <w:rPr>
          <w:szCs w:val="22"/>
          <w:lang w:val="en-US" w:eastAsia="ko-KR"/>
        </w:rPr>
        <w:t>============ End of Text Proposal for TS38.214 ==================</w:t>
      </w:r>
    </w:p>
    <w:p w14:paraId="22A73EF8" w14:textId="77777777" w:rsidR="00CA3AC6" w:rsidRPr="00991F74" w:rsidRDefault="00CA3AC6" w:rsidP="00D334A9">
      <w:pPr>
        <w:spacing w:line="360" w:lineRule="auto"/>
        <w:rPr>
          <w:rFonts w:eastAsia="SimSun"/>
          <w:lang w:val="en-US"/>
        </w:rPr>
      </w:pPr>
    </w:p>
    <w:p w14:paraId="319EE22A" w14:textId="33C46C2C" w:rsidR="0086079F" w:rsidRDefault="0086079F" w:rsidP="0086079F">
      <w:pPr>
        <w:pStyle w:val="1"/>
      </w:pPr>
      <w:r>
        <w:t>Reference</w:t>
      </w:r>
    </w:p>
    <w:p w14:paraId="0FB5AA08" w14:textId="5BB90FCA" w:rsidR="0026651E" w:rsidRDefault="002924E9" w:rsidP="00991F74">
      <w:pPr>
        <w:numPr>
          <w:ilvl w:val="0"/>
          <w:numId w:val="26"/>
        </w:numPr>
        <w:tabs>
          <w:tab w:val="num" w:pos="942"/>
        </w:tabs>
        <w:overflowPunct/>
        <w:autoSpaceDE/>
        <w:autoSpaceDN/>
        <w:adjustRightInd/>
        <w:spacing w:before="50" w:afterLines="50" w:line="240" w:lineRule="atLeast"/>
        <w:jc w:val="left"/>
        <w:textAlignment w:val="auto"/>
        <w:rPr>
          <w:kern w:val="2"/>
          <w:lang w:eastAsia="ko-KR"/>
        </w:rPr>
      </w:pPr>
      <w:r w:rsidRPr="0026651E">
        <w:rPr>
          <w:kern w:val="2"/>
          <w:lang w:eastAsia="ko-KR"/>
        </w:rPr>
        <w:t>RAN1 chair’s notes, RAN1 #107-e, e-Meeting, November 11th – 19th, 2021</w:t>
      </w:r>
    </w:p>
    <w:p w14:paraId="7764977E" w14:textId="77777777" w:rsidR="009050A1" w:rsidRPr="0026651E" w:rsidRDefault="009050A1" w:rsidP="00991F74">
      <w:pPr>
        <w:numPr>
          <w:ilvl w:val="0"/>
          <w:numId w:val="26"/>
        </w:numPr>
        <w:tabs>
          <w:tab w:val="num" w:pos="942"/>
        </w:tabs>
        <w:overflowPunct/>
        <w:autoSpaceDE/>
        <w:autoSpaceDN/>
        <w:adjustRightInd/>
        <w:spacing w:before="50" w:afterLines="50" w:line="240" w:lineRule="atLeast"/>
        <w:jc w:val="left"/>
        <w:textAlignment w:val="auto"/>
        <w:rPr>
          <w:kern w:val="2"/>
          <w:lang w:eastAsia="ko-KR"/>
        </w:rPr>
      </w:pPr>
      <w:r w:rsidRPr="0026651E">
        <w:rPr>
          <w:kern w:val="2"/>
          <w:lang w:eastAsia="ko-KR"/>
        </w:rPr>
        <w:t>3GPP TS 38.213 V17.0.0 (2021-12): "NR; Physical layer procedures for control"</w:t>
      </w:r>
    </w:p>
    <w:p w14:paraId="143B8E0D" w14:textId="17CD7AFE" w:rsidR="0073624C" w:rsidRDefault="0073624C" w:rsidP="009050A1">
      <w:pPr>
        <w:pStyle w:val="ac"/>
        <w:numPr>
          <w:ilvl w:val="0"/>
          <w:numId w:val="26"/>
        </w:numPr>
        <w:overflowPunct/>
        <w:autoSpaceDE/>
        <w:autoSpaceDN/>
        <w:adjustRightInd/>
        <w:spacing w:after="0"/>
        <w:ind w:leftChars="0"/>
        <w:jc w:val="left"/>
        <w:textAlignment w:val="auto"/>
        <w:rPr>
          <w:kern w:val="2"/>
          <w:lang w:eastAsia="ko-KR"/>
        </w:rPr>
      </w:pPr>
      <w:r>
        <w:rPr>
          <w:kern w:val="2"/>
          <w:lang w:eastAsia="ko-KR"/>
        </w:rPr>
        <w:lastRenderedPageBreak/>
        <w:t xml:space="preserve">3GPP TS 38.214 V17.0.0 (2021-12): </w:t>
      </w:r>
      <w:r w:rsidRPr="005F37F6">
        <w:rPr>
          <w:kern w:val="2"/>
          <w:lang w:eastAsia="ko-KR"/>
        </w:rPr>
        <w:t xml:space="preserve">"NR; </w:t>
      </w:r>
      <w:r w:rsidR="0026651E">
        <w:rPr>
          <w:kern w:val="2"/>
          <w:lang w:eastAsia="ko-KR"/>
        </w:rPr>
        <w:t>Physical layer procedures for data</w:t>
      </w:r>
      <w:r w:rsidRPr="005F37F6">
        <w:rPr>
          <w:kern w:val="2"/>
          <w:lang w:eastAsia="ko-KR"/>
        </w:rPr>
        <w:t>"</w:t>
      </w:r>
    </w:p>
    <w:p w14:paraId="6D419924" w14:textId="77777777" w:rsidR="004D1FC2" w:rsidRPr="009050A1" w:rsidRDefault="004D1FC2" w:rsidP="004D1FC2">
      <w:pPr>
        <w:pStyle w:val="3GPPAgreements"/>
        <w:numPr>
          <w:ilvl w:val="0"/>
          <w:numId w:val="0"/>
        </w:numPr>
        <w:rPr>
          <w:lang w:val="en-GB"/>
        </w:rPr>
      </w:pPr>
    </w:p>
    <w:p w14:paraId="089CD92A" w14:textId="474018E9" w:rsidR="004D1FC2" w:rsidRDefault="002924E9" w:rsidP="004D1FC2">
      <w:pPr>
        <w:pStyle w:val="1"/>
        <w:numPr>
          <w:ilvl w:val="0"/>
          <w:numId w:val="0"/>
        </w:numPr>
        <w:ind w:left="432" w:hanging="432"/>
      </w:pPr>
      <w:r>
        <w:t>6</w:t>
      </w:r>
      <w:r w:rsidR="004D1FC2">
        <w:t>. Agreements in RAN1#10</w:t>
      </w:r>
      <w:r>
        <w:t>7</w:t>
      </w:r>
      <w:r w:rsidR="004D1FC2">
        <w:t>-e</w:t>
      </w:r>
    </w:p>
    <w:p w14:paraId="7220A6EC" w14:textId="77777777" w:rsidR="004D1FC2" w:rsidRDefault="004D1FC2" w:rsidP="00B00253">
      <w:pPr>
        <w:pStyle w:val="3GPPAgreements"/>
        <w:numPr>
          <w:ilvl w:val="0"/>
          <w:numId w:val="0"/>
        </w:numPr>
        <w:rPr>
          <w:rFonts w:eastAsiaTheme="minorEastAsia"/>
          <w:lang w:val="en-GB" w:eastAsia="ko-KR"/>
        </w:rPr>
      </w:pPr>
    </w:p>
    <w:tbl>
      <w:tblPr>
        <w:tblStyle w:val="aa"/>
        <w:tblW w:w="0" w:type="auto"/>
        <w:tblLook w:val="04A0" w:firstRow="1" w:lastRow="0" w:firstColumn="1" w:lastColumn="0" w:noHBand="0" w:noVBand="1"/>
      </w:tblPr>
      <w:tblGrid>
        <w:gridCol w:w="9629"/>
      </w:tblGrid>
      <w:tr w:rsidR="004D1FC2" w14:paraId="324D2791" w14:textId="77777777" w:rsidTr="003907EF">
        <w:tc>
          <w:tcPr>
            <w:tcW w:w="9629" w:type="dxa"/>
          </w:tcPr>
          <w:p w14:paraId="51B0AA82" w14:textId="77777777" w:rsidR="002924E9" w:rsidRPr="00AA4EBB" w:rsidRDefault="002924E9" w:rsidP="002924E9">
            <w:pPr>
              <w:autoSpaceDE/>
              <w:autoSpaceDN/>
              <w:spacing w:after="0"/>
              <w:jc w:val="left"/>
              <w:rPr>
                <w:rFonts w:eastAsia="바탕"/>
                <w:b/>
                <w:szCs w:val="24"/>
                <w:highlight w:val="green"/>
                <w:lang w:eastAsia="en-US"/>
              </w:rPr>
            </w:pPr>
            <w:r w:rsidRPr="00AA4EBB">
              <w:rPr>
                <w:rFonts w:eastAsia="바탕"/>
                <w:b/>
                <w:szCs w:val="24"/>
                <w:highlight w:val="green"/>
                <w:lang w:eastAsia="en-US"/>
              </w:rPr>
              <w:t>Agreement</w:t>
            </w:r>
          </w:p>
          <w:p w14:paraId="018A1E43" w14:textId="77777777" w:rsidR="002924E9" w:rsidRPr="00AA4EBB" w:rsidRDefault="002924E9" w:rsidP="002924E9">
            <w:pPr>
              <w:autoSpaceDE/>
              <w:autoSpaceDN/>
              <w:spacing w:after="0"/>
              <w:jc w:val="left"/>
              <w:rPr>
                <w:rFonts w:eastAsia="바탕"/>
                <w:b/>
                <w:szCs w:val="24"/>
                <w:lang w:eastAsia="en-US"/>
              </w:rPr>
            </w:pPr>
            <w:r w:rsidRPr="00AA4EBB">
              <w:rPr>
                <w:rFonts w:eastAsia="바탕"/>
                <w:b/>
                <w:szCs w:val="24"/>
                <w:lang w:eastAsia="en-US"/>
              </w:rPr>
              <w:t>Support Option 1’-a</w:t>
            </w:r>
          </w:p>
          <w:p w14:paraId="2AB7AC6F" w14:textId="77777777" w:rsidR="002924E9" w:rsidRPr="00AA4EBB" w:rsidRDefault="002924E9" w:rsidP="002924E9">
            <w:pPr>
              <w:autoSpaceDE/>
              <w:autoSpaceDN/>
              <w:spacing w:after="0"/>
              <w:jc w:val="left"/>
              <w:rPr>
                <w:rFonts w:ascii="SimSun" w:eastAsia="SimSun" w:hAnsi="SimSun" w:cs="SimSun"/>
                <w:color w:val="000000"/>
                <w:sz w:val="24"/>
                <w:szCs w:val="24"/>
                <w:lang w:eastAsia="en-US"/>
              </w:rPr>
            </w:pPr>
            <w:r w:rsidRPr="00AA4EBB">
              <w:rPr>
                <w:rFonts w:eastAsia="바탕"/>
                <w:b/>
                <w:bCs/>
                <w:color w:val="000000"/>
                <w:szCs w:val="21"/>
                <w:lang w:eastAsia="en-US"/>
              </w:rPr>
              <w:t>Option 1’-a:</w:t>
            </w:r>
            <w:r w:rsidRPr="00AA4EBB">
              <w:rPr>
                <w:rFonts w:eastAsia="바탕"/>
                <w:bCs/>
                <w:color w:val="000000"/>
                <w:szCs w:val="21"/>
                <w:lang w:eastAsia="en-US"/>
              </w:rPr>
              <w:t> </w:t>
            </w:r>
          </w:p>
          <w:p w14:paraId="635EEBB9" w14:textId="77777777" w:rsidR="002924E9" w:rsidRPr="00AA4EBB" w:rsidRDefault="002924E9" w:rsidP="002733C2">
            <w:pPr>
              <w:numPr>
                <w:ilvl w:val="0"/>
                <w:numId w:val="28"/>
              </w:numPr>
              <w:overflowPunct/>
              <w:autoSpaceDE/>
              <w:autoSpaceDN/>
              <w:snapToGrid w:val="0"/>
              <w:jc w:val="left"/>
              <w:textAlignment w:val="auto"/>
              <w:rPr>
                <w:rFonts w:ascii="Times" w:eastAsia="바탕" w:hAnsi="Times"/>
                <w:sz w:val="21"/>
                <w:szCs w:val="21"/>
              </w:rPr>
            </w:pPr>
            <w:r w:rsidRPr="00AA4EBB">
              <w:rPr>
                <w:rFonts w:ascii="Times" w:eastAsia="바탕" w:hAnsi="Times"/>
                <w:color w:val="FF0000"/>
                <w:sz w:val="21"/>
                <w:szCs w:val="21"/>
              </w:rPr>
              <w:t>If L is configured</w:t>
            </w:r>
            <w:r w:rsidRPr="00AA4EBB">
              <w:rPr>
                <w:rFonts w:ascii="Times" w:eastAsia="바탕" w:hAnsi="Times"/>
                <w:sz w:val="21"/>
                <w:szCs w:val="21"/>
              </w:rPr>
              <w:t>, the maximum value of window length L of the configured TDW should not exceed the maximum duration, which is reported as UE capability as the duration where UE is able to maintain power consistency and phase continuity subject to power consistency and phase continuity requirements.</w:t>
            </w:r>
          </w:p>
          <w:p w14:paraId="4B8615E6" w14:textId="77777777" w:rsidR="002924E9" w:rsidRPr="00AA4EBB" w:rsidRDefault="002924E9" w:rsidP="002733C2">
            <w:pPr>
              <w:numPr>
                <w:ilvl w:val="0"/>
                <w:numId w:val="28"/>
              </w:numPr>
              <w:overflowPunct/>
              <w:autoSpaceDE/>
              <w:autoSpaceDN/>
              <w:snapToGrid w:val="0"/>
              <w:jc w:val="left"/>
              <w:textAlignment w:val="auto"/>
              <w:rPr>
                <w:rFonts w:ascii="Times" w:eastAsia="바탕" w:hAnsi="Times"/>
                <w:color w:val="FF0000"/>
                <w:sz w:val="21"/>
                <w:szCs w:val="21"/>
              </w:rPr>
            </w:pPr>
            <w:r w:rsidRPr="00AA4EBB">
              <w:rPr>
                <w:rFonts w:ascii="Times" w:eastAsia="바탕" w:hAnsi="Times"/>
                <w:color w:val="FF0000"/>
                <w:sz w:val="21"/>
                <w:szCs w:val="21"/>
              </w:rPr>
              <w:t>If L is not configured, the default value of L = min (maximum duration, duration of all PUSCH repetitions)</w:t>
            </w:r>
          </w:p>
          <w:p w14:paraId="7202FA1C" w14:textId="77777777" w:rsidR="002924E9" w:rsidRPr="00AA4EBB" w:rsidRDefault="002924E9" w:rsidP="002924E9">
            <w:pPr>
              <w:snapToGrid w:val="0"/>
              <w:rPr>
                <w:rFonts w:ascii="Times" w:eastAsia="DengXian" w:hAnsi="Times"/>
                <w:sz w:val="21"/>
                <w:szCs w:val="21"/>
                <w:highlight w:val="yellow"/>
              </w:rPr>
            </w:pPr>
          </w:p>
          <w:p w14:paraId="7741F10A" w14:textId="77777777" w:rsidR="002924E9" w:rsidRPr="00AA4EBB" w:rsidRDefault="002924E9" w:rsidP="002924E9">
            <w:pPr>
              <w:shd w:val="clear" w:color="auto" w:fill="FFFFFF"/>
              <w:autoSpaceDE/>
              <w:autoSpaceDN/>
              <w:spacing w:after="0"/>
              <w:jc w:val="left"/>
              <w:rPr>
                <w:rFonts w:ascii="SimSun" w:eastAsia="SimSun" w:hAnsi="SimSun" w:cs="SimSun"/>
                <w:color w:val="000000"/>
                <w:sz w:val="24"/>
                <w:szCs w:val="24"/>
              </w:rPr>
            </w:pPr>
            <w:r w:rsidRPr="00AA4EBB">
              <w:rPr>
                <w:rFonts w:eastAsia="SimSun"/>
                <w:b/>
                <w:bCs/>
                <w:color w:val="000000"/>
                <w:sz w:val="21"/>
                <w:szCs w:val="21"/>
                <w:shd w:val="clear" w:color="auto" w:fill="00FF00"/>
              </w:rPr>
              <w:t>Agreement</w:t>
            </w:r>
          </w:p>
          <w:p w14:paraId="37C909FD" w14:textId="77777777" w:rsidR="002924E9" w:rsidRPr="00AA4EBB" w:rsidRDefault="002924E9" w:rsidP="002733C2">
            <w:pPr>
              <w:numPr>
                <w:ilvl w:val="0"/>
                <w:numId w:val="32"/>
              </w:numPr>
              <w:shd w:val="clear" w:color="auto" w:fill="FFFFFF"/>
              <w:overflowPunct/>
              <w:autoSpaceDE/>
              <w:autoSpaceDN/>
              <w:adjustRightInd/>
              <w:spacing w:line="231" w:lineRule="atLeast"/>
              <w:jc w:val="left"/>
              <w:textAlignment w:val="auto"/>
              <w:rPr>
                <w:rFonts w:eastAsia="Microsoft YaHei UI"/>
                <w:color w:val="000000"/>
                <w:sz w:val="21"/>
                <w:szCs w:val="21"/>
              </w:rPr>
            </w:pPr>
            <w:r w:rsidRPr="00AA4EBB">
              <w:rPr>
                <w:rFonts w:eastAsia="Microsoft YaHei UI"/>
                <w:color w:val="000000"/>
                <w:sz w:val="21"/>
                <w:szCs w:val="21"/>
              </w:rPr>
              <w:t>For non-back-to-back PUSCH/PUCCH transmissions across consecutive slots, the other uplink transmission in the middle of two PUSCH/PUCCH transmissions constitutes an event that violates power consistency and phase continuity.</w:t>
            </w:r>
          </w:p>
          <w:p w14:paraId="36910467" w14:textId="77777777" w:rsidR="002924E9" w:rsidRPr="00AA4EBB" w:rsidRDefault="002924E9" w:rsidP="002924E9">
            <w:pPr>
              <w:shd w:val="clear" w:color="auto" w:fill="FFFFFF"/>
              <w:autoSpaceDE/>
              <w:autoSpaceDN/>
              <w:spacing w:after="0"/>
              <w:jc w:val="left"/>
              <w:rPr>
                <w:rFonts w:ascii="SimSun" w:eastAsia="SimSun" w:hAnsi="SimSun" w:cs="SimSun"/>
                <w:color w:val="000000"/>
                <w:sz w:val="24"/>
                <w:szCs w:val="24"/>
              </w:rPr>
            </w:pPr>
            <w:r w:rsidRPr="00AA4EBB">
              <w:rPr>
                <w:rFonts w:ascii="Arial" w:eastAsia="SimSun" w:hAnsi="Arial" w:cs="Arial"/>
                <w:color w:val="002060"/>
                <w:sz w:val="21"/>
                <w:szCs w:val="21"/>
              </w:rPr>
              <w:t> </w:t>
            </w:r>
          </w:p>
          <w:p w14:paraId="7462C6EB" w14:textId="77777777" w:rsidR="002924E9" w:rsidRPr="00AA4EBB" w:rsidRDefault="002924E9" w:rsidP="002924E9">
            <w:pPr>
              <w:shd w:val="clear" w:color="auto" w:fill="FFFFFF"/>
              <w:autoSpaceDE/>
              <w:autoSpaceDN/>
              <w:spacing w:after="0"/>
              <w:jc w:val="left"/>
              <w:rPr>
                <w:rFonts w:ascii="SimSun" w:eastAsia="SimSun" w:hAnsi="SimSun" w:cs="SimSun"/>
                <w:color w:val="000000"/>
                <w:sz w:val="24"/>
                <w:szCs w:val="24"/>
              </w:rPr>
            </w:pPr>
            <w:r w:rsidRPr="00AA4EBB">
              <w:rPr>
                <w:rFonts w:eastAsia="SimSun"/>
                <w:b/>
                <w:bCs/>
                <w:color w:val="000000"/>
                <w:sz w:val="21"/>
                <w:szCs w:val="21"/>
                <w:shd w:val="clear" w:color="auto" w:fill="FFFFFF"/>
              </w:rPr>
              <w:t>Conclusion</w:t>
            </w:r>
          </w:p>
          <w:p w14:paraId="0C762DF8" w14:textId="77777777" w:rsidR="002924E9" w:rsidRPr="00AA4EBB" w:rsidRDefault="002924E9" w:rsidP="002733C2">
            <w:pPr>
              <w:numPr>
                <w:ilvl w:val="0"/>
                <w:numId w:val="32"/>
              </w:numPr>
              <w:shd w:val="clear" w:color="auto" w:fill="FFFFFF"/>
              <w:overflowPunct/>
              <w:autoSpaceDE/>
              <w:autoSpaceDN/>
              <w:adjustRightInd/>
              <w:spacing w:line="231" w:lineRule="atLeast"/>
              <w:jc w:val="left"/>
              <w:textAlignment w:val="auto"/>
              <w:rPr>
                <w:rFonts w:eastAsia="Microsoft YaHei UI"/>
                <w:color w:val="000000"/>
              </w:rPr>
            </w:pPr>
            <w:r w:rsidRPr="00AA4EBB">
              <w:rPr>
                <w:rFonts w:eastAsia="Microsoft YaHei UI"/>
                <w:color w:val="000000"/>
                <w:sz w:val="21"/>
                <w:szCs w:val="21"/>
              </w:rPr>
              <w:t>Dynamic indication of the window length </w:t>
            </w:r>
            <w:r w:rsidRPr="00AA4EBB">
              <w:rPr>
                <w:rFonts w:eastAsia="Microsoft YaHei UI"/>
                <w:i/>
                <w:iCs/>
                <w:color w:val="000000"/>
                <w:sz w:val="21"/>
                <w:szCs w:val="21"/>
              </w:rPr>
              <w:t>L</w:t>
            </w:r>
            <w:r w:rsidRPr="00AA4EBB">
              <w:rPr>
                <w:rFonts w:eastAsia="Microsoft YaHei UI"/>
                <w:color w:val="000000"/>
                <w:sz w:val="21"/>
                <w:szCs w:val="21"/>
              </w:rPr>
              <w:t> of the configured TDW by DCI or indicated by TDRA table with one additional entry is not supported.</w:t>
            </w:r>
          </w:p>
          <w:p w14:paraId="2CCE3BAB" w14:textId="77777777" w:rsidR="002924E9" w:rsidRPr="00AA4EBB" w:rsidRDefault="002924E9" w:rsidP="002924E9">
            <w:pPr>
              <w:shd w:val="clear" w:color="auto" w:fill="FFFFFF"/>
              <w:autoSpaceDE/>
              <w:autoSpaceDN/>
              <w:spacing w:after="0"/>
              <w:jc w:val="left"/>
              <w:rPr>
                <w:rFonts w:ascii="Microsoft YaHei UI" w:eastAsia="Microsoft YaHei UI" w:hAnsi="Microsoft YaHei UI" w:cs="SimSun"/>
                <w:color w:val="000000"/>
                <w:sz w:val="21"/>
                <w:szCs w:val="21"/>
              </w:rPr>
            </w:pPr>
          </w:p>
          <w:p w14:paraId="7ED3C7EA" w14:textId="77777777" w:rsidR="002924E9" w:rsidRPr="00AA4EBB" w:rsidRDefault="002924E9" w:rsidP="002924E9">
            <w:pPr>
              <w:shd w:val="clear" w:color="auto" w:fill="FFFFFF"/>
              <w:autoSpaceDE/>
              <w:autoSpaceDN/>
              <w:spacing w:after="0"/>
              <w:jc w:val="left"/>
              <w:rPr>
                <w:rFonts w:ascii="Microsoft YaHei UI" w:eastAsia="Microsoft YaHei UI" w:hAnsi="Microsoft YaHei UI" w:cs="SimSun"/>
                <w:color w:val="000000"/>
                <w:sz w:val="21"/>
                <w:szCs w:val="21"/>
              </w:rPr>
            </w:pPr>
            <w:r w:rsidRPr="00AA4EBB">
              <w:rPr>
                <w:rFonts w:eastAsia="SimSun"/>
                <w:b/>
                <w:bCs/>
                <w:color w:val="000000"/>
                <w:sz w:val="21"/>
                <w:szCs w:val="21"/>
                <w:shd w:val="clear" w:color="auto" w:fill="00FF00"/>
              </w:rPr>
              <w:t>Agreement</w:t>
            </w:r>
          </w:p>
          <w:p w14:paraId="1DA95013" w14:textId="77777777" w:rsidR="002924E9" w:rsidRPr="00AA4EBB" w:rsidRDefault="002924E9" w:rsidP="002924E9">
            <w:pPr>
              <w:shd w:val="clear" w:color="auto" w:fill="FFFFFF"/>
              <w:autoSpaceDE/>
              <w:autoSpaceDN/>
              <w:spacing w:after="0"/>
              <w:jc w:val="left"/>
              <w:rPr>
                <w:rFonts w:ascii="Microsoft YaHei UI" w:eastAsia="Microsoft YaHei UI" w:hAnsi="Microsoft YaHei UI" w:cs="SimSun"/>
                <w:color w:val="000000"/>
                <w:sz w:val="21"/>
                <w:szCs w:val="21"/>
              </w:rPr>
            </w:pPr>
            <w:r w:rsidRPr="00AA4EBB">
              <w:rPr>
                <w:rFonts w:eastAsia="SimSun"/>
                <w:b/>
                <w:bCs/>
                <w:color w:val="000000"/>
                <w:sz w:val="21"/>
                <w:szCs w:val="21"/>
                <w:shd w:val="clear" w:color="auto" w:fill="00FF00"/>
              </w:rPr>
              <w:t>This working Assumption is confirmed.</w:t>
            </w:r>
          </w:p>
          <w:p w14:paraId="0371AA52" w14:textId="77777777" w:rsidR="002924E9" w:rsidRPr="00AA4EBB" w:rsidRDefault="002924E9" w:rsidP="002924E9">
            <w:pPr>
              <w:autoSpaceDE/>
              <w:autoSpaceDN/>
              <w:spacing w:after="0"/>
              <w:ind w:leftChars="1" w:left="567" w:hangingChars="268" w:hanging="565"/>
              <w:jc w:val="left"/>
              <w:rPr>
                <w:rFonts w:eastAsia="SimSun"/>
                <w:b/>
                <w:bCs/>
                <w:color w:val="000000"/>
                <w:sz w:val="21"/>
                <w:szCs w:val="21"/>
                <w:shd w:val="clear" w:color="auto" w:fill="808000"/>
              </w:rPr>
            </w:pPr>
            <w:r w:rsidRPr="00AA4EBB">
              <w:rPr>
                <w:rFonts w:eastAsia="SimSun"/>
                <w:b/>
                <w:bCs/>
                <w:color w:val="000000"/>
                <w:sz w:val="21"/>
                <w:szCs w:val="21"/>
                <w:shd w:val="clear" w:color="auto" w:fill="808000"/>
              </w:rPr>
              <w:t>Working assumption:</w:t>
            </w:r>
          </w:p>
          <w:p w14:paraId="3A9FAEDB" w14:textId="77777777" w:rsidR="002924E9" w:rsidRPr="00AA4EBB" w:rsidRDefault="002924E9" w:rsidP="002733C2">
            <w:pPr>
              <w:numPr>
                <w:ilvl w:val="0"/>
                <w:numId w:val="29"/>
              </w:numPr>
              <w:shd w:val="clear" w:color="auto" w:fill="FFFFFF"/>
              <w:overflowPunct/>
              <w:autoSpaceDE/>
              <w:autoSpaceDN/>
              <w:adjustRightInd/>
              <w:spacing w:after="0" w:line="225" w:lineRule="atLeast"/>
              <w:ind w:leftChars="90" w:left="618"/>
              <w:jc w:val="left"/>
              <w:textAlignment w:val="auto"/>
              <w:rPr>
                <w:rFonts w:eastAsia="Microsoft YaHei UI"/>
                <w:sz w:val="21"/>
                <w:szCs w:val="21"/>
              </w:rPr>
            </w:pPr>
            <w:r w:rsidRPr="00AA4EBB">
              <w:rPr>
                <w:rFonts w:eastAsia="Microsoft YaHei UI"/>
                <w:sz w:val="21"/>
                <w:szCs w:val="21"/>
              </w:rPr>
              <w:t>The start of the first actual TDW is the first symbol (at least determined by TDRA table) for the first PUSCH transmission in an available slot within the configured TDW.</w:t>
            </w:r>
          </w:p>
          <w:p w14:paraId="1B03E1B3" w14:textId="77777777" w:rsidR="002924E9" w:rsidRPr="00AA4EBB" w:rsidRDefault="002924E9" w:rsidP="002733C2">
            <w:pPr>
              <w:numPr>
                <w:ilvl w:val="0"/>
                <w:numId w:val="29"/>
              </w:numPr>
              <w:shd w:val="clear" w:color="auto" w:fill="FFFFFF"/>
              <w:overflowPunct/>
              <w:autoSpaceDE/>
              <w:autoSpaceDN/>
              <w:adjustRightInd/>
              <w:spacing w:after="0" w:line="225" w:lineRule="atLeast"/>
              <w:ind w:leftChars="90" w:left="618"/>
              <w:jc w:val="left"/>
              <w:textAlignment w:val="auto"/>
              <w:rPr>
                <w:rFonts w:eastAsia="Microsoft YaHei UI"/>
                <w:sz w:val="21"/>
                <w:szCs w:val="21"/>
              </w:rPr>
            </w:pPr>
            <w:r w:rsidRPr="00AA4EBB">
              <w:rPr>
                <w:rFonts w:eastAsia="Microsoft YaHei UI"/>
                <w:sz w:val="21"/>
                <w:szCs w:val="21"/>
              </w:rPr>
              <w:t>The end of the actual TDW is</w:t>
            </w:r>
          </w:p>
          <w:p w14:paraId="7EF65735" w14:textId="77777777" w:rsidR="002924E9" w:rsidRPr="00AA4EBB" w:rsidRDefault="002924E9" w:rsidP="002733C2">
            <w:pPr>
              <w:numPr>
                <w:ilvl w:val="3"/>
                <w:numId w:val="31"/>
              </w:numPr>
              <w:shd w:val="clear" w:color="auto" w:fill="FFFFFF"/>
              <w:overflowPunct/>
              <w:autoSpaceDE/>
              <w:autoSpaceDN/>
              <w:adjustRightInd/>
              <w:spacing w:after="0" w:line="225" w:lineRule="atLeast"/>
              <w:jc w:val="left"/>
              <w:textAlignment w:val="auto"/>
              <w:rPr>
                <w:rFonts w:ascii="Calibri" w:eastAsia="Microsoft YaHei UI" w:hAnsi="Calibri" w:cs="Calibri"/>
                <w:sz w:val="21"/>
                <w:szCs w:val="21"/>
              </w:rPr>
            </w:pPr>
            <w:proofErr w:type="gramStart"/>
            <w:r w:rsidRPr="00AA4EBB">
              <w:rPr>
                <w:rFonts w:eastAsia="Microsoft YaHei UI"/>
                <w:sz w:val="21"/>
                <w:szCs w:val="21"/>
              </w:rPr>
              <w:t>the</w:t>
            </w:r>
            <w:proofErr w:type="gramEnd"/>
            <w:r w:rsidRPr="00AA4EBB">
              <w:rPr>
                <w:rFonts w:eastAsia="Microsoft YaHei UI"/>
                <w:sz w:val="21"/>
                <w:szCs w:val="21"/>
              </w:rPr>
              <w:t xml:space="preserve"> last symbol (at least determined by TDRA table) for the last PUSCH transmission in an available slot within the configured TDW if the actual TDW reaches the end of the last PUSCH transmission within the configured TDW.</w:t>
            </w:r>
          </w:p>
          <w:p w14:paraId="4B7C7B86" w14:textId="77777777" w:rsidR="002924E9" w:rsidRPr="00AA4EBB" w:rsidRDefault="002924E9" w:rsidP="002733C2">
            <w:pPr>
              <w:numPr>
                <w:ilvl w:val="3"/>
                <w:numId w:val="31"/>
              </w:numPr>
              <w:shd w:val="clear" w:color="auto" w:fill="FFFFFF"/>
              <w:overflowPunct/>
              <w:autoSpaceDE/>
              <w:autoSpaceDN/>
              <w:adjustRightInd/>
              <w:spacing w:after="0" w:line="225" w:lineRule="atLeast"/>
              <w:jc w:val="left"/>
              <w:textAlignment w:val="auto"/>
              <w:rPr>
                <w:rFonts w:ascii="Calibri" w:eastAsia="Microsoft YaHei UI" w:hAnsi="Calibri" w:cs="Calibri"/>
                <w:sz w:val="21"/>
                <w:szCs w:val="21"/>
              </w:rPr>
            </w:pPr>
            <w:r w:rsidRPr="00AA4EBB">
              <w:rPr>
                <w:rFonts w:eastAsia="SimSun"/>
                <w:sz w:val="14"/>
                <w:szCs w:val="14"/>
              </w:rPr>
              <w:t> </w:t>
            </w:r>
            <w:r w:rsidRPr="00AA4EBB">
              <w:rPr>
                <w:rFonts w:eastAsia="Microsoft YaHei UI"/>
                <w:sz w:val="21"/>
                <w:szCs w:val="21"/>
              </w:rPr>
              <w:t>the last symbol (at least determined by TDRA table) of the PUSCH transmission right before the event if an event occurs that violates power consistency and phase continuity, and the PUSCH transmission is in an available slot.</w:t>
            </w:r>
          </w:p>
          <w:p w14:paraId="019B937C" w14:textId="77777777" w:rsidR="002924E9" w:rsidRPr="00AA4EBB" w:rsidRDefault="002924E9" w:rsidP="002733C2">
            <w:pPr>
              <w:numPr>
                <w:ilvl w:val="0"/>
                <w:numId w:val="30"/>
              </w:numPr>
              <w:shd w:val="clear" w:color="auto" w:fill="FFFFFF"/>
              <w:overflowPunct/>
              <w:autoSpaceDE/>
              <w:autoSpaceDN/>
              <w:adjustRightInd/>
              <w:spacing w:after="0" w:line="225" w:lineRule="atLeast"/>
              <w:jc w:val="left"/>
              <w:textAlignment w:val="auto"/>
              <w:rPr>
                <w:rFonts w:ascii="Calibri" w:eastAsia="Microsoft YaHei UI" w:hAnsi="Calibri" w:cs="Calibri"/>
                <w:sz w:val="21"/>
                <w:szCs w:val="21"/>
              </w:rPr>
            </w:pPr>
            <w:r w:rsidRPr="00AA4EBB">
              <w:rPr>
                <w:rFonts w:eastAsia="Microsoft YaHei UI"/>
                <w:sz w:val="21"/>
                <w:szCs w:val="21"/>
              </w:rPr>
              <w:t>For UE capable of restarting DM-RS bundling, the start of the new actual TDW is the first symbol (at least determined by TDRA table) for PUSCH transmission after the event violates power consistency and phase continuity, and the PUSCH transmission is in an available slot.</w:t>
            </w:r>
          </w:p>
          <w:p w14:paraId="48759A51" w14:textId="77777777" w:rsidR="002924E9" w:rsidRPr="00AA4EBB" w:rsidRDefault="002924E9" w:rsidP="002924E9">
            <w:pPr>
              <w:autoSpaceDE/>
              <w:autoSpaceDN/>
              <w:spacing w:after="0"/>
              <w:jc w:val="left"/>
              <w:rPr>
                <w:rFonts w:eastAsia="바탕"/>
                <w:b/>
                <w:szCs w:val="21"/>
                <w:highlight w:val="green"/>
                <w:lang w:eastAsia="en-US"/>
              </w:rPr>
            </w:pPr>
            <w:r w:rsidRPr="00AA4EBB">
              <w:rPr>
                <w:rFonts w:ascii="DengXian" w:eastAsia="DengXian" w:hAnsi="DengXian" w:hint="eastAsia"/>
                <w:b/>
                <w:szCs w:val="21"/>
                <w:highlight w:val="green"/>
              </w:rPr>
              <w:t>Agreement</w:t>
            </w:r>
          </w:p>
          <w:p w14:paraId="62ADFDF3" w14:textId="77777777" w:rsidR="002924E9" w:rsidRPr="00AA4EBB" w:rsidRDefault="002924E9" w:rsidP="002733C2">
            <w:pPr>
              <w:numPr>
                <w:ilvl w:val="0"/>
                <w:numId w:val="28"/>
              </w:numPr>
              <w:overflowPunct/>
              <w:autoSpaceDE/>
              <w:autoSpaceDN/>
              <w:snapToGrid w:val="0"/>
              <w:jc w:val="left"/>
              <w:textAlignment w:val="auto"/>
              <w:rPr>
                <w:rFonts w:ascii="Times" w:eastAsia="바탕" w:hAnsi="Times"/>
                <w:bCs/>
                <w:sz w:val="21"/>
                <w:szCs w:val="21"/>
                <w:lang w:eastAsia="x-none"/>
              </w:rPr>
            </w:pPr>
            <w:r w:rsidRPr="00AA4EBB">
              <w:rPr>
                <w:rFonts w:ascii="Times" w:eastAsia="바탕" w:hAnsi="Times"/>
                <w:bCs/>
                <w:sz w:val="21"/>
                <w:szCs w:val="21"/>
                <w:lang w:eastAsia="x-none"/>
              </w:rPr>
              <w:t xml:space="preserve">The action of </w:t>
            </w:r>
            <w:proofErr w:type="spellStart"/>
            <w:r w:rsidRPr="00AA4EBB">
              <w:rPr>
                <w:rFonts w:ascii="Times" w:eastAsia="바탕" w:hAnsi="Times"/>
                <w:bCs/>
                <w:sz w:val="21"/>
                <w:szCs w:val="21"/>
                <w:lang w:eastAsia="x-none"/>
              </w:rPr>
              <w:t>gNB</w:t>
            </w:r>
            <w:proofErr w:type="spellEnd"/>
            <w:r w:rsidRPr="00AA4EBB">
              <w:rPr>
                <w:rFonts w:ascii="Times" w:eastAsia="바탕" w:hAnsi="Times"/>
                <w:bCs/>
                <w:sz w:val="21"/>
                <w:szCs w:val="21"/>
                <w:lang w:eastAsia="x-none"/>
              </w:rPr>
              <w:t xml:space="preserve"> indicated TA commands constitutes an event that violates power consistency and phase continuity.</w:t>
            </w:r>
          </w:p>
          <w:p w14:paraId="47F4477E" w14:textId="77777777" w:rsidR="002924E9" w:rsidRPr="00AA4EBB" w:rsidRDefault="002924E9" w:rsidP="002924E9">
            <w:pPr>
              <w:autoSpaceDE/>
              <w:autoSpaceDN/>
              <w:spacing w:after="0"/>
              <w:jc w:val="left"/>
              <w:rPr>
                <w:rFonts w:ascii="Times" w:eastAsia="바탕" w:hAnsi="Times"/>
                <w:bCs/>
                <w:sz w:val="21"/>
                <w:szCs w:val="21"/>
                <w:highlight w:val="yellow"/>
                <w:lang w:eastAsia="en-US"/>
              </w:rPr>
            </w:pPr>
          </w:p>
          <w:p w14:paraId="01677C0D" w14:textId="77777777" w:rsidR="002924E9" w:rsidRPr="00AA4EBB" w:rsidRDefault="002924E9" w:rsidP="002924E9">
            <w:pPr>
              <w:shd w:val="clear" w:color="auto" w:fill="FFFFFF"/>
              <w:autoSpaceDE/>
              <w:autoSpaceDN/>
              <w:spacing w:after="0"/>
              <w:jc w:val="left"/>
              <w:rPr>
                <w:rFonts w:eastAsia="SimSun"/>
                <w:b/>
                <w:bCs/>
                <w:color w:val="000000"/>
                <w:sz w:val="21"/>
                <w:szCs w:val="21"/>
                <w:shd w:val="clear" w:color="auto" w:fill="00FF00"/>
              </w:rPr>
            </w:pPr>
            <w:r w:rsidRPr="00AA4EBB">
              <w:rPr>
                <w:rFonts w:eastAsia="SimSun"/>
                <w:b/>
                <w:bCs/>
                <w:color w:val="000000"/>
                <w:sz w:val="21"/>
                <w:szCs w:val="21"/>
                <w:shd w:val="clear" w:color="auto" w:fill="00FF00"/>
              </w:rPr>
              <w:t>Agreement</w:t>
            </w:r>
          </w:p>
          <w:p w14:paraId="7A0EB8F0" w14:textId="77777777" w:rsidR="002924E9" w:rsidRPr="00AA4EBB" w:rsidRDefault="002924E9" w:rsidP="002733C2">
            <w:pPr>
              <w:numPr>
                <w:ilvl w:val="0"/>
                <w:numId w:val="30"/>
              </w:numPr>
              <w:shd w:val="clear" w:color="auto" w:fill="FFFFFF"/>
              <w:overflowPunct/>
              <w:autoSpaceDE/>
              <w:autoSpaceDN/>
              <w:adjustRightInd/>
              <w:spacing w:after="0"/>
              <w:jc w:val="left"/>
              <w:textAlignment w:val="auto"/>
              <w:rPr>
                <w:rFonts w:eastAsia="SimSun"/>
                <w:color w:val="000000"/>
              </w:rPr>
            </w:pPr>
            <w:r w:rsidRPr="00AA4EBB">
              <w:rPr>
                <w:rFonts w:eastAsia="SimSun"/>
                <w:color w:val="000000"/>
                <w:sz w:val="21"/>
                <w:szCs w:val="21"/>
              </w:rPr>
              <w:t>UE should not perform UE autonomous TA adjustment during the actual time domain window.</w:t>
            </w:r>
          </w:p>
          <w:p w14:paraId="3CBC639E" w14:textId="77777777" w:rsidR="002924E9" w:rsidRPr="00AA4EBB" w:rsidRDefault="002924E9" w:rsidP="002924E9">
            <w:pPr>
              <w:snapToGrid w:val="0"/>
              <w:rPr>
                <w:rFonts w:ascii="Times" w:eastAsia="DengXian" w:hAnsi="Times"/>
                <w:sz w:val="21"/>
                <w:szCs w:val="21"/>
              </w:rPr>
            </w:pPr>
          </w:p>
          <w:p w14:paraId="22466CEE" w14:textId="77777777" w:rsidR="002924E9" w:rsidRPr="00AA4EBB" w:rsidRDefault="002924E9" w:rsidP="002924E9">
            <w:pPr>
              <w:shd w:val="clear" w:color="auto" w:fill="FFFFFF"/>
              <w:autoSpaceDE/>
              <w:autoSpaceDN/>
              <w:spacing w:after="0"/>
              <w:jc w:val="left"/>
              <w:rPr>
                <w:rFonts w:ascii="Calibri" w:eastAsia="SimSun" w:hAnsi="Calibri" w:cs="Calibri"/>
                <w:color w:val="000000"/>
              </w:rPr>
            </w:pPr>
            <w:r w:rsidRPr="00AA4EBB">
              <w:rPr>
                <w:rFonts w:eastAsia="SimSun"/>
                <w:b/>
                <w:bCs/>
                <w:color w:val="000000"/>
                <w:sz w:val="21"/>
                <w:szCs w:val="21"/>
                <w:shd w:val="clear" w:color="auto" w:fill="00FF00"/>
              </w:rPr>
              <w:t>Agreement</w:t>
            </w:r>
          </w:p>
          <w:p w14:paraId="02CDB9B6" w14:textId="77777777" w:rsidR="002924E9" w:rsidRPr="00AA4EBB" w:rsidRDefault="002924E9" w:rsidP="002733C2">
            <w:pPr>
              <w:numPr>
                <w:ilvl w:val="0"/>
                <w:numId w:val="30"/>
              </w:numPr>
              <w:shd w:val="clear" w:color="auto" w:fill="FFFFFF"/>
              <w:overflowPunct/>
              <w:autoSpaceDE/>
              <w:autoSpaceDN/>
              <w:adjustRightInd/>
              <w:spacing w:line="233" w:lineRule="atLeast"/>
              <w:jc w:val="left"/>
              <w:textAlignment w:val="auto"/>
              <w:rPr>
                <w:rFonts w:eastAsia="SimSun"/>
                <w:color w:val="000000"/>
              </w:rPr>
            </w:pPr>
            <w:r w:rsidRPr="00AA4EBB">
              <w:rPr>
                <w:rFonts w:eastAsia="SimSun"/>
                <w:color w:val="000000"/>
                <w:sz w:val="21"/>
                <w:szCs w:val="21"/>
              </w:rPr>
              <w:t>The candidate values of the window length </w:t>
            </w:r>
            <w:r w:rsidRPr="00AA4EBB">
              <w:rPr>
                <w:rFonts w:eastAsia="SimSun"/>
                <w:i/>
                <w:iCs/>
                <w:color w:val="000000"/>
                <w:sz w:val="21"/>
                <w:szCs w:val="21"/>
              </w:rPr>
              <w:t>L</w:t>
            </w:r>
            <w:r w:rsidRPr="00AA4EBB">
              <w:rPr>
                <w:rFonts w:eastAsia="SimSun"/>
                <w:color w:val="000000"/>
                <w:sz w:val="21"/>
                <w:szCs w:val="21"/>
              </w:rPr>
              <w:t> of the configured TDW can be any integer value that is larger than 1 and no larger than the maximum duration.</w:t>
            </w:r>
          </w:p>
          <w:p w14:paraId="295A2707" w14:textId="77777777" w:rsidR="002924E9" w:rsidRPr="00AA4EBB" w:rsidRDefault="002924E9" w:rsidP="002924E9">
            <w:pPr>
              <w:snapToGrid w:val="0"/>
              <w:rPr>
                <w:rFonts w:ascii="Times" w:eastAsia="DengXian" w:hAnsi="Times"/>
                <w:sz w:val="21"/>
                <w:szCs w:val="21"/>
              </w:rPr>
            </w:pPr>
          </w:p>
          <w:p w14:paraId="0297FBF5" w14:textId="77777777" w:rsidR="002924E9" w:rsidRPr="00AA4EBB" w:rsidRDefault="002924E9" w:rsidP="002924E9">
            <w:pPr>
              <w:shd w:val="clear" w:color="auto" w:fill="FFFFFF"/>
              <w:autoSpaceDE/>
              <w:autoSpaceDN/>
              <w:spacing w:line="225" w:lineRule="atLeast"/>
              <w:rPr>
                <w:rFonts w:ascii="Calibri" w:eastAsia="Microsoft YaHei UI" w:hAnsi="Calibri" w:cs="Calibri"/>
                <w:color w:val="000000"/>
                <w:sz w:val="21"/>
                <w:szCs w:val="21"/>
              </w:rPr>
            </w:pPr>
            <w:r w:rsidRPr="00AA4EBB">
              <w:rPr>
                <w:rFonts w:eastAsia="Microsoft YaHei UI"/>
                <w:b/>
                <w:bCs/>
                <w:color w:val="000000"/>
                <w:sz w:val="21"/>
                <w:szCs w:val="21"/>
                <w:shd w:val="clear" w:color="auto" w:fill="00FF00"/>
              </w:rPr>
              <w:t>Agreement</w:t>
            </w:r>
            <w:r w:rsidRPr="00AA4EBB">
              <w:rPr>
                <w:rFonts w:eastAsia="Microsoft YaHei UI"/>
                <w:color w:val="000000"/>
                <w:sz w:val="21"/>
                <w:szCs w:val="21"/>
                <w:shd w:val="clear" w:color="auto" w:fill="00FF00"/>
              </w:rPr>
              <w:t> </w:t>
            </w:r>
          </w:p>
          <w:p w14:paraId="1BA9AA44" w14:textId="77777777" w:rsidR="002924E9" w:rsidRPr="00AA4EBB" w:rsidRDefault="002924E9" w:rsidP="002924E9">
            <w:pPr>
              <w:shd w:val="clear" w:color="auto" w:fill="FFFFFF"/>
              <w:autoSpaceDE/>
              <w:autoSpaceDN/>
              <w:spacing w:line="225" w:lineRule="atLeast"/>
              <w:rPr>
                <w:rFonts w:eastAsia="Microsoft YaHei UI"/>
                <w:color w:val="000000"/>
                <w:sz w:val="21"/>
                <w:szCs w:val="21"/>
              </w:rPr>
            </w:pPr>
            <w:r w:rsidRPr="00AA4EBB">
              <w:rPr>
                <w:rFonts w:eastAsia="Microsoft YaHei UI"/>
                <w:color w:val="000000"/>
                <w:sz w:val="21"/>
                <w:szCs w:val="21"/>
              </w:rPr>
              <w:lastRenderedPageBreak/>
              <w:t>The following agreement is clarified as follows.</w:t>
            </w:r>
          </w:p>
          <w:p w14:paraId="56F5B863" w14:textId="77777777" w:rsidR="002924E9" w:rsidRPr="00AA4EBB" w:rsidRDefault="002924E9" w:rsidP="002733C2">
            <w:pPr>
              <w:numPr>
                <w:ilvl w:val="0"/>
                <w:numId w:val="30"/>
              </w:numPr>
              <w:shd w:val="clear" w:color="auto" w:fill="FFFFFF"/>
              <w:overflowPunct/>
              <w:autoSpaceDE/>
              <w:autoSpaceDN/>
              <w:adjustRightInd/>
              <w:spacing w:after="0" w:line="225" w:lineRule="atLeast"/>
              <w:jc w:val="left"/>
              <w:textAlignment w:val="auto"/>
              <w:rPr>
                <w:rFonts w:eastAsia="Microsoft YaHei UI"/>
                <w:color w:val="000000"/>
                <w:sz w:val="21"/>
                <w:szCs w:val="21"/>
              </w:rPr>
            </w:pPr>
            <w:r w:rsidRPr="00AA4EBB">
              <w:rPr>
                <w:rFonts w:eastAsia="Microsoft YaHei UI"/>
                <w:color w:val="000000"/>
                <w:sz w:val="21"/>
                <w:szCs w:val="21"/>
              </w:rPr>
              <w:t>For PUSCH repetition type A counting based on available slots,</w:t>
            </w:r>
          </w:p>
          <w:p w14:paraId="2BAF9BF6" w14:textId="77777777" w:rsidR="002924E9" w:rsidRPr="00AA4EBB" w:rsidRDefault="002924E9" w:rsidP="002733C2">
            <w:pPr>
              <w:numPr>
                <w:ilvl w:val="1"/>
                <w:numId w:val="30"/>
              </w:numPr>
              <w:shd w:val="clear" w:color="auto" w:fill="FFFFFF"/>
              <w:overflowPunct/>
              <w:autoSpaceDE/>
              <w:autoSpaceDN/>
              <w:adjustRightInd/>
              <w:spacing w:after="0" w:line="225" w:lineRule="atLeast"/>
              <w:jc w:val="left"/>
              <w:textAlignment w:val="auto"/>
              <w:rPr>
                <w:rFonts w:eastAsia="Microsoft YaHei UI"/>
                <w:color w:val="000000"/>
                <w:sz w:val="21"/>
                <w:szCs w:val="21"/>
              </w:rPr>
            </w:pPr>
            <w:r w:rsidRPr="00AA4EBB">
              <w:rPr>
                <w:rFonts w:eastAsia="Microsoft YaHei UI"/>
                <w:color w:val="000000"/>
                <w:sz w:val="21"/>
                <w:szCs w:val="21"/>
              </w:rPr>
              <w:t>“The configured TDWs are determined based on available slots” in the agreement means “The start of the configured TDWs is determined based on available slots”</w:t>
            </w:r>
          </w:p>
          <w:p w14:paraId="0AFEF8B9" w14:textId="77777777" w:rsidR="002924E9" w:rsidRPr="00AA4EBB" w:rsidRDefault="002924E9" w:rsidP="002924E9">
            <w:pPr>
              <w:shd w:val="clear" w:color="auto" w:fill="FFFFFF"/>
              <w:autoSpaceDE/>
              <w:autoSpaceDN/>
              <w:spacing w:after="0"/>
              <w:jc w:val="left"/>
              <w:rPr>
                <w:rFonts w:ascii="Microsoft YaHei UI" w:eastAsia="Microsoft YaHei UI" w:hAnsi="Microsoft YaHei UI" w:cs="SimSun"/>
                <w:color w:val="000000"/>
                <w:sz w:val="21"/>
                <w:szCs w:val="21"/>
              </w:rPr>
            </w:pPr>
            <w:r w:rsidRPr="00AA4EBB">
              <w:rPr>
                <w:rFonts w:eastAsia="Microsoft YaHei UI"/>
                <w:b/>
                <w:bCs/>
                <w:color w:val="000000"/>
                <w:sz w:val="21"/>
                <w:szCs w:val="21"/>
                <w:shd w:val="clear" w:color="auto" w:fill="00FF00"/>
              </w:rPr>
              <w:t>Agreement(RAN1#106b-e)</w:t>
            </w:r>
          </w:p>
          <w:p w14:paraId="72988834" w14:textId="77777777" w:rsidR="002924E9" w:rsidRPr="00AA4EBB" w:rsidRDefault="002924E9" w:rsidP="002733C2">
            <w:pPr>
              <w:numPr>
                <w:ilvl w:val="0"/>
                <w:numId w:val="30"/>
              </w:numPr>
              <w:shd w:val="clear" w:color="auto" w:fill="FFFFFF"/>
              <w:overflowPunct/>
              <w:autoSpaceDE/>
              <w:autoSpaceDN/>
              <w:adjustRightInd/>
              <w:spacing w:after="0"/>
              <w:jc w:val="left"/>
              <w:textAlignment w:val="auto"/>
              <w:rPr>
                <w:rFonts w:ascii="Microsoft YaHei UI" w:eastAsia="Microsoft YaHei UI" w:hAnsi="Microsoft YaHei UI" w:cs="SimSun"/>
                <w:color w:val="000000"/>
                <w:sz w:val="21"/>
                <w:szCs w:val="21"/>
              </w:rPr>
            </w:pPr>
            <w:r w:rsidRPr="00AA4EBB">
              <w:rPr>
                <w:rFonts w:eastAsia="Microsoft YaHei UI"/>
                <w:color w:val="000000"/>
                <w:sz w:val="21"/>
                <w:szCs w:val="21"/>
              </w:rPr>
              <w:t>For PUSCH repetition type A counting based on physical slots</w:t>
            </w:r>
          </w:p>
          <w:p w14:paraId="60AE192B" w14:textId="77777777" w:rsidR="002924E9" w:rsidRPr="00AA4EBB" w:rsidRDefault="002924E9" w:rsidP="002733C2">
            <w:pPr>
              <w:numPr>
                <w:ilvl w:val="1"/>
                <w:numId w:val="30"/>
              </w:numPr>
              <w:shd w:val="clear" w:color="auto" w:fill="FFFFFF"/>
              <w:overflowPunct/>
              <w:autoSpaceDE/>
              <w:autoSpaceDN/>
              <w:adjustRightInd/>
              <w:spacing w:after="0"/>
              <w:jc w:val="left"/>
              <w:textAlignment w:val="auto"/>
              <w:rPr>
                <w:rFonts w:ascii="Microsoft YaHei UI" w:eastAsia="Microsoft YaHei UI" w:hAnsi="Microsoft YaHei UI" w:cs="SimSun"/>
                <w:color w:val="000000"/>
                <w:sz w:val="21"/>
                <w:szCs w:val="21"/>
              </w:rPr>
            </w:pPr>
            <w:r w:rsidRPr="00AA4EBB">
              <w:rPr>
                <w:rFonts w:eastAsia="Microsoft YaHei UI"/>
                <w:color w:val="000000"/>
                <w:sz w:val="21"/>
                <w:szCs w:val="21"/>
              </w:rPr>
              <w:t>The configured TDWs are consecutive, where the start of other configured TDWs is the first physical slot right after the last physical slot of a previous configured TDW</w:t>
            </w:r>
          </w:p>
          <w:p w14:paraId="12085E37" w14:textId="77777777" w:rsidR="002924E9" w:rsidRPr="00AA4EBB" w:rsidRDefault="002924E9" w:rsidP="002733C2">
            <w:pPr>
              <w:numPr>
                <w:ilvl w:val="0"/>
                <w:numId w:val="30"/>
              </w:numPr>
              <w:shd w:val="clear" w:color="auto" w:fill="FFFFFF"/>
              <w:overflowPunct/>
              <w:autoSpaceDE/>
              <w:autoSpaceDN/>
              <w:adjustRightInd/>
              <w:spacing w:after="0"/>
              <w:jc w:val="left"/>
              <w:textAlignment w:val="auto"/>
              <w:rPr>
                <w:rFonts w:eastAsia="Microsoft YaHei UI"/>
                <w:color w:val="000000"/>
                <w:sz w:val="21"/>
                <w:szCs w:val="21"/>
              </w:rPr>
            </w:pPr>
            <w:r w:rsidRPr="00AA4EBB">
              <w:rPr>
                <w:rFonts w:eastAsia="Microsoft YaHei UI"/>
                <w:color w:val="000000"/>
                <w:sz w:val="21"/>
                <w:szCs w:val="21"/>
              </w:rPr>
              <w:t>For PUSCH repetition type A counting based on available slots </w:t>
            </w:r>
          </w:p>
          <w:p w14:paraId="6613246B" w14:textId="77777777" w:rsidR="002924E9" w:rsidRPr="00AA4EBB" w:rsidRDefault="002924E9" w:rsidP="002733C2">
            <w:pPr>
              <w:numPr>
                <w:ilvl w:val="1"/>
                <w:numId w:val="30"/>
              </w:numPr>
              <w:shd w:val="clear" w:color="auto" w:fill="FFFFFF"/>
              <w:overflowPunct/>
              <w:autoSpaceDE/>
              <w:autoSpaceDN/>
              <w:adjustRightInd/>
              <w:spacing w:after="0" w:line="225" w:lineRule="atLeast"/>
              <w:jc w:val="left"/>
              <w:textAlignment w:val="auto"/>
              <w:rPr>
                <w:rFonts w:ascii="Calibri" w:eastAsia="Microsoft YaHei UI" w:hAnsi="Calibri" w:cs="Calibri"/>
                <w:color w:val="000000"/>
                <w:sz w:val="21"/>
                <w:szCs w:val="21"/>
              </w:rPr>
            </w:pPr>
            <w:r w:rsidRPr="00AA4EBB">
              <w:rPr>
                <w:rFonts w:eastAsia="Microsoft YaHei UI"/>
                <w:color w:val="000000"/>
                <w:sz w:val="21"/>
                <w:szCs w:val="21"/>
                <w:shd w:val="clear" w:color="auto" w:fill="FFFFFF"/>
              </w:rPr>
              <w:t>The configured TDWs are determined based on available slots, where start of a configured TDWs is the first available slot after the last available slot of a previous configured TDW.</w:t>
            </w:r>
          </w:p>
          <w:p w14:paraId="0768FECE" w14:textId="77777777" w:rsidR="002924E9" w:rsidRPr="00AA4EBB" w:rsidRDefault="002924E9" w:rsidP="002924E9">
            <w:pPr>
              <w:shd w:val="clear" w:color="auto" w:fill="FFFFFF"/>
              <w:autoSpaceDE/>
              <w:autoSpaceDN/>
              <w:spacing w:line="225" w:lineRule="atLeast"/>
              <w:rPr>
                <w:rFonts w:ascii="Calibri" w:eastAsia="Microsoft YaHei UI" w:hAnsi="Calibri" w:cs="Calibri"/>
                <w:color w:val="000000"/>
                <w:sz w:val="21"/>
                <w:szCs w:val="21"/>
              </w:rPr>
            </w:pPr>
            <w:r w:rsidRPr="00AA4EBB">
              <w:rPr>
                <w:rFonts w:eastAsia="Microsoft YaHei UI"/>
                <w:color w:val="000000"/>
                <w:sz w:val="21"/>
                <w:szCs w:val="21"/>
              </w:rPr>
              <w:t>Note: The determination of available slots for PUSCH repetition Type A is defined in AI 8.8.1.1.</w:t>
            </w:r>
          </w:p>
          <w:p w14:paraId="6203E7D2" w14:textId="77777777" w:rsidR="002924E9" w:rsidRPr="00AA4EBB" w:rsidRDefault="002924E9" w:rsidP="002924E9">
            <w:pPr>
              <w:snapToGrid w:val="0"/>
              <w:rPr>
                <w:rFonts w:ascii="Times" w:eastAsia="DengXian" w:hAnsi="Times"/>
                <w:sz w:val="21"/>
                <w:szCs w:val="21"/>
              </w:rPr>
            </w:pPr>
          </w:p>
          <w:p w14:paraId="4AE14BF7" w14:textId="77777777" w:rsidR="002924E9" w:rsidRPr="00AA4EBB" w:rsidRDefault="002924E9" w:rsidP="002924E9">
            <w:pPr>
              <w:shd w:val="clear" w:color="auto" w:fill="FFFFFF"/>
              <w:autoSpaceDE/>
              <w:autoSpaceDN/>
              <w:spacing w:after="0"/>
              <w:jc w:val="left"/>
              <w:rPr>
                <w:rFonts w:eastAsia="SimSun"/>
                <w:b/>
                <w:bCs/>
                <w:color w:val="000000"/>
                <w:sz w:val="21"/>
                <w:szCs w:val="21"/>
                <w:shd w:val="clear" w:color="auto" w:fill="00FF00"/>
              </w:rPr>
            </w:pPr>
            <w:r w:rsidRPr="00AA4EBB">
              <w:rPr>
                <w:rFonts w:eastAsia="SimSun"/>
                <w:b/>
                <w:bCs/>
                <w:color w:val="000000"/>
                <w:sz w:val="21"/>
                <w:szCs w:val="21"/>
                <w:shd w:val="clear" w:color="auto" w:fill="00FF00"/>
              </w:rPr>
              <w:t>Agreement</w:t>
            </w:r>
          </w:p>
          <w:p w14:paraId="402C130E" w14:textId="77777777" w:rsidR="002924E9" w:rsidRPr="00AA4EBB" w:rsidRDefault="002924E9" w:rsidP="002733C2">
            <w:pPr>
              <w:numPr>
                <w:ilvl w:val="0"/>
                <w:numId w:val="36"/>
              </w:numPr>
              <w:shd w:val="clear" w:color="auto" w:fill="FFFFFF"/>
              <w:overflowPunct/>
              <w:autoSpaceDE/>
              <w:autoSpaceDN/>
              <w:adjustRightInd/>
              <w:spacing w:after="0"/>
              <w:jc w:val="left"/>
              <w:textAlignment w:val="auto"/>
              <w:rPr>
                <w:rFonts w:eastAsia="SimSun"/>
                <w:color w:val="000000"/>
                <w:sz w:val="21"/>
                <w:szCs w:val="21"/>
              </w:rPr>
            </w:pPr>
            <w:r w:rsidRPr="00AA4EBB">
              <w:rPr>
                <w:rFonts w:eastAsia="SimSun"/>
                <w:color w:val="000000"/>
                <w:sz w:val="21"/>
                <w:szCs w:val="21"/>
              </w:rPr>
              <w:t xml:space="preserve">The TDW determination procedure agreed for PUSCH repetition type A is reused, when applicable, for PUSCH repetition type B and </w:t>
            </w:r>
            <w:proofErr w:type="spellStart"/>
            <w:r w:rsidRPr="00AA4EBB">
              <w:rPr>
                <w:rFonts w:eastAsia="SimSun"/>
                <w:color w:val="000000"/>
                <w:sz w:val="21"/>
                <w:szCs w:val="21"/>
              </w:rPr>
              <w:t>TBoMS</w:t>
            </w:r>
            <w:proofErr w:type="spellEnd"/>
            <w:r w:rsidRPr="00AA4EBB">
              <w:rPr>
                <w:rFonts w:eastAsia="SimSun"/>
                <w:color w:val="000000"/>
                <w:sz w:val="21"/>
                <w:szCs w:val="21"/>
              </w:rPr>
              <w:t xml:space="preserve"> with or without repetition.</w:t>
            </w:r>
          </w:p>
          <w:p w14:paraId="75E3CF22" w14:textId="77777777" w:rsidR="002924E9" w:rsidRPr="00AA4EBB" w:rsidRDefault="002924E9" w:rsidP="002733C2">
            <w:pPr>
              <w:numPr>
                <w:ilvl w:val="0"/>
                <w:numId w:val="36"/>
              </w:numPr>
              <w:shd w:val="clear" w:color="auto" w:fill="FFFFFF"/>
              <w:overflowPunct/>
              <w:autoSpaceDE/>
              <w:autoSpaceDN/>
              <w:adjustRightInd/>
              <w:spacing w:after="0"/>
              <w:jc w:val="left"/>
              <w:textAlignment w:val="auto"/>
              <w:rPr>
                <w:rFonts w:eastAsia="SimSun"/>
                <w:color w:val="000000"/>
              </w:rPr>
            </w:pPr>
            <w:r w:rsidRPr="00AA4EBB">
              <w:rPr>
                <w:rFonts w:eastAsia="SimSun"/>
                <w:color w:val="000000"/>
                <w:sz w:val="21"/>
                <w:szCs w:val="21"/>
              </w:rPr>
              <w:t xml:space="preserve">No additional specification enhancements for PUSCH repetition type B and </w:t>
            </w:r>
            <w:proofErr w:type="spellStart"/>
            <w:r w:rsidRPr="00AA4EBB">
              <w:rPr>
                <w:rFonts w:eastAsia="SimSun"/>
                <w:color w:val="000000"/>
                <w:sz w:val="21"/>
                <w:szCs w:val="21"/>
              </w:rPr>
              <w:t>TBoMS</w:t>
            </w:r>
            <w:proofErr w:type="spellEnd"/>
          </w:p>
          <w:p w14:paraId="3F8E3D65" w14:textId="77777777" w:rsidR="002924E9" w:rsidRPr="00AA4EBB" w:rsidRDefault="002924E9" w:rsidP="002924E9">
            <w:pPr>
              <w:snapToGrid w:val="0"/>
              <w:rPr>
                <w:rFonts w:ascii="Times" w:eastAsia="DengXian" w:hAnsi="Times"/>
                <w:sz w:val="21"/>
                <w:szCs w:val="21"/>
              </w:rPr>
            </w:pPr>
          </w:p>
          <w:p w14:paraId="4ED610DA" w14:textId="77777777" w:rsidR="002924E9" w:rsidRPr="00AA4EBB" w:rsidRDefault="002924E9" w:rsidP="002924E9">
            <w:pPr>
              <w:snapToGrid w:val="0"/>
              <w:rPr>
                <w:rFonts w:ascii="Times" w:eastAsia="DengXian" w:hAnsi="Times"/>
                <w:sz w:val="21"/>
                <w:szCs w:val="21"/>
                <w:highlight w:val="green"/>
              </w:rPr>
            </w:pPr>
            <w:r w:rsidRPr="00AA4EBB">
              <w:rPr>
                <w:rFonts w:ascii="Times" w:eastAsia="DengXian" w:hAnsi="Times" w:hint="eastAsia"/>
                <w:sz w:val="21"/>
                <w:szCs w:val="21"/>
                <w:highlight w:val="green"/>
              </w:rPr>
              <w:t>Agreement</w:t>
            </w:r>
          </w:p>
          <w:p w14:paraId="055147C7" w14:textId="77777777" w:rsidR="002924E9" w:rsidRPr="00AA4EBB" w:rsidRDefault="002924E9" w:rsidP="002924E9">
            <w:pPr>
              <w:snapToGrid w:val="0"/>
              <w:rPr>
                <w:rFonts w:ascii="Times" w:eastAsia="DengXian" w:hAnsi="Times"/>
                <w:sz w:val="21"/>
                <w:szCs w:val="21"/>
                <w:highlight w:val="green"/>
              </w:rPr>
            </w:pPr>
            <w:r w:rsidRPr="00AA4EBB">
              <w:rPr>
                <w:rFonts w:ascii="Times" w:eastAsia="DengXian" w:hAnsi="Times" w:hint="eastAsia"/>
                <w:sz w:val="21"/>
                <w:szCs w:val="21"/>
                <w:highlight w:val="green"/>
              </w:rPr>
              <w:t>Th</w:t>
            </w:r>
            <w:r w:rsidRPr="00AA4EBB">
              <w:rPr>
                <w:rFonts w:ascii="Times" w:eastAsia="DengXian" w:hAnsi="Times"/>
                <w:sz w:val="21"/>
                <w:szCs w:val="21"/>
                <w:highlight w:val="green"/>
              </w:rPr>
              <w:t xml:space="preserve">e following working assumption </w:t>
            </w:r>
            <w:r w:rsidRPr="00AA4EBB">
              <w:rPr>
                <w:rFonts w:ascii="Times" w:eastAsia="DengXian" w:hAnsi="Times" w:hint="eastAsia"/>
                <w:sz w:val="21"/>
                <w:szCs w:val="21"/>
                <w:highlight w:val="green"/>
              </w:rPr>
              <w:t>is</w:t>
            </w:r>
            <w:r w:rsidRPr="00AA4EBB">
              <w:rPr>
                <w:rFonts w:ascii="Times" w:eastAsia="DengXian" w:hAnsi="Times"/>
                <w:sz w:val="21"/>
                <w:szCs w:val="21"/>
                <w:highlight w:val="green"/>
              </w:rPr>
              <w:t xml:space="preserve"> confirmed</w:t>
            </w:r>
          </w:p>
          <w:p w14:paraId="1A3B42D6" w14:textId="77777777" w:rsidR="002924E9" w:rsidRPr="00AA4EBB" w:rsidRDefault="002924E9" w:rsidP="002924E9">
            <w:pPr>
              <w:tabs>
                <w:tab w:val="left" w:pos="1701"/>
              </w:tabs>
              <w:autoSpaceDE/>
              <w:autoSpaceDN/>
              <w:spacing w:after="180"/>
              <w:jc w:val="left"/>
              <w:rPr>
                <w:rFonts w:eastAsia="바탕"/>
                <w:b/>
                <w:szCs w:val="21"/>
                <w:highlight w:val="darkYellow"/>
                <w:lang w:eastAsia="en-US"/>
              </w:rPr>
            </w:pPr>
            <w:r w:rsidRPr="00AA4EBB">
              <w:rPr>
                <w:rFonts w:eastAsia="바탕"/>
                <w:b/>
                <w:szCs w:val="21"/>
                <w:highlight w:val="darkYellow"/>
                <w:lang w:eastAsia="en-US"/>
              </w:rPr>
              <w:t>Working assumption:</w:t>
            </w:r>
          </w:p>
          <w:p w14:paraId="6E7FBF4A" w14:textId="77777777" w:rsidR="002924E9" w:rsidRPr="00AA4EBB" w:rsidRDefault="002924E9" w:rsidP="002924E9">
            <w:pPr>
              <w:snapToGrid w:val="0"/>
              <w:spacing w:line="252" w:lineRule="auto"/>
              <w:jc w:val="left"/>
              <w:rPr>
                <w:rFonts w:eastAsia="DengXian"/>
              </w:rPr>
            </w:pPr>
            <w:r w:rsidRPr="00AA4EBB">
              <w:rPr>
                <w:rFonts w:eastAsia="바탕"/>
                <w:szCs w:val="24"/>
                <w:lang w:eastAsia="en-US"/>
              </w:rPr>
              <w:t>For joint channel estimation for PUSCH repetition type A of PUSCH repetitions of the same TB, all the repetitions are covered by one or multiple consecutive/non-consecutive configured TDWs.</w:t>
            </w:r>
          </w:p>
          <w:p w14:paraId="35DA78E3" w14:textId="77777777" w:rsidR="002924E9" w:rsidRPr="00AA4EBB" w:rsidRDefault="002924E9" w:rsidP="002733C2">
            <w:pPr>
              <w:numPr>
                <w:ilvl w:val="0"/>
                <w:numId w:val="27"/>
              </w:numPr>
              <w:overflowPunct/>
              <w:autoSpaceDE/>
              <w:autoSpaceDN/>
              <w:adjustRightInd/>
              <w:snapToGrid w:val="0"/>
              <w:spacing w:line="252" w:lineRule="auto"/>
              <w:jc w:val="left"/>
              <w:textAlignment w:val="auto"/>
              <w:rPr>
                <w:rFonts w:eastAsia="바탕"/>
                <w:szCs w:val="24"/>
                <w:lang w:eastAsia="en-US"/>
              </w:rPr>
            </w:pPr>
            <w:r w:rsidRPr="00AA4EBB">
              <w:rPr>
                <w:rFonts w:eastAsia="바탕"/>
                <w:szCs w:val="24"/>
                <w:lang w:eastAsia="en-US"/>
              </w:rPr>
              <w:t>Each configured TDW consists of one or multiple consecutive physical slots.</w:t>
            </w:r>
          </w:p>
          <w:p w14:paraId="195C71D0" w14:textId="77777777" w:rsidR="002924E9" w:rsidRPr="00AA4EBB" w:rsidRDefault="002924E9" w:rsidP="002733C2">
            <w:pPr>
              <w:numPr>
                <w:ilvl w:val="0"/>
                <w:numId w:val="27"/>
              </w:numPr>
              <w:overflowPunct/>
              <w:autoSpaceDE/>
              <w:autoSpaceDN/>
              <w:adjustRightInd/>
              <w:snapToGrid w:val="0"/>
              <w:spacing w:line="252" w:lineRule="auto"/>
              <w:jc w:val="left"/>
              <w:textAlignment w:val="auto"/>
              <w:rPr>
                <w:rFonts w:eastAsia="바탕"/>
                <w:szCs w:val="24"/>
                <w:lang w:eastAsia="en-US"/>
              </w:rPr>
            </w:pPr>
            <w:r w:rsidRPr="00AA4EBB">
              <w:rPr>
                <w:rFonts w:eastAsia="바탕"/>
                <w:szCs w:val="24"/>
                <w:lang w:eastAsia="en-US"/>
              </w:rPr>
              <w:t xml:space="preserve">The window length </w:t>
            </w:r>
            <w:r w:rsidRPr="00AA4EBB">
              <w:rPr>
                <w:rFonts w:eastAsia="바탕"/>
                <w:i/>
                <w:iCs/>
                <w:szCs w:val="24"/>
                <w:lang w:eastAsia="en-US"/>
              </w:rPr>
              <w:t>L</w:t>
            </w:r>
            <w:r w:rsidRPr="00AA4EBB">
              <w:rPr>
                <w:rFonts w:eastAsia="바탕"/>
                <w:szCs w:val="24"/>
                <w:lang w:eastAsia="en-US"/>
              </w:rPr>
              <w:t xml:space="preserve"> of the configured TDW(s) can be explicitly configured with a single value</w:t>
            </w:r>
            <w:r w:rsidRPr="00AA4EBB">
              <w:rPr>
                <w:rFonts w:eastAsia="바탕"/>
                <w:strike/>
                <w:szCs w:val="24"/>
                <w:lang w:eastAsia="en-US"/>
              </w:rPr>
              <w:t xml:space="preserve"> and </w:t>
            </w:r>
            <w:r w:rsidRPr="00AA4EBB">
              <w:rPr>
                <w:rFonts w:eastAsia="바탕"/>
                <w:i/>
                <w:iCs/>
                <w:strike/>
                <w:szCs w:val="24"/>
                <w:lang w:eastAsia="en-US"/>
              </w:rPr>
              <w:t>L</w:t>
            </w:r>
            <w:r w:rsidRPr="00AA4EBB">
              <w:rPr>
                <w:rFonts w:eastAsia="바탕"/>
                <w:strike/>
                <w:szCs w:val="24"/>
                <w:lang w:eastAsia="en-US"/>
              </w:rPr>
              <w:t xml:space="preserve"> is no longer than the maximum duration</w:t>
            </w:r>
            <w:r w:rsidRPr="00AA4EBB">
              <w:rPr>
                <w:rFonts w:eastAsia="바탕"/>
                <w:szCs w:val="24"/>
                <w:lang w:eastAsia="en-US"/>
              </w:rPr>
              <w:t>.</w:t>
            </w:r>
          </w:p>
          <w:p w14:paraId="0A86E7C5" w14:textId="77777777" w:rsidR="002924E9" w:rsidRPr="00AA4EBB" w:rsidRDefault="002924E9" w:rsidP="002733C2">
            <w:pPr>
              <w:numPr>
                <w:ilvl w:val="1"/>
                <w:numId w:val="27"/>
              </w:numPr>
              <w:overflowPunct/>
              <w:autoSpaceDE/>
              <w:autoSpaceDN/>
              <w:adjustRightInd/>
              <w:snapToGrid w:val="0"/>
              <w:spacing w:line="252" w:lineRule="auto"/>
              <w:jc w:val="left"/>
              <w:textAlignment w:val="auto"/>
              <w:rPr>
                <w:rFonts w:eastAsia="바탕"/>
                <w:szCs w:val="24"/>
                <w:lang w:eastAsia="en-US"/>
              </w:rPr>
            </w:pPr>
            <w:r w:rsidRPr="00AA4EBB">
              <w:rPr>
                <w:rFonts w:eastAsia="바탕"/>
                <w:szCs w:val="24"/>
                <w:lang w:eastAsia="en-US"/>
              </w:rPr>
              <w:t xml:space="preserve">FFS: The maximum value of </w:t>
            </w:r>
            <w:r w:rsidRPr="00AA4EBB">
              <w:rPr>
                <w:rFonts w:eastAsia="바탕"/>
                <w:i/>
                <w:iCs/>
                <w:szCs w:val="24"/>
                <w:lang w:eastAsia="en-US"/>
              </w:rPr>
              <w:t>L</w:t>
            </w:r>
            <w:r w:rsidRPr="00AA4EBB">
              <w:rPr>
                <w:rFonts w:eastAsia="바탕"/>
                <w:szCs w:val="24"/>
                <w:lang w:eastAsia="en-US"/>
              </w:rPr>
              <w:t xml:space="preserve"> </w:t>
            </w:r>
            <w:r w:rsidRPr="00AA4EBB">
              <w:rPr>
                <w:rFonts w:eastAsia="바탕"/>
                <w:strike/>
                <w:szCs w:val="24"/>
                <w:lang w:eastAsia="en-US"/>
              </w:rPr>
              <w:t>is the duration of all repetitions</w:t>
            </w:r>
          </w:p>
          <w:p w14:paraId="747634AC" w14:textId="77777777" w:rsidR="002924E9" w:rsidRPr="00AA4EBB" w:rsidRDefault="002924E9" w:rsidP="002733C2">
            <w:pPr>
              <w:numPr>
                <w:ilvl w:val="1"/>
                <w:numId w:val="27"/>
              </w:numPr>
              <w:overflowPunct/>
              <w:autoSpaceDE/>
              <w:autoSpaceDN/>
              <w:adjustRightInd/>
              <w:snapToGrid w:val="0"/>
              <w:spacing w:line="252" w:lineRule="auto"/>
              <w:jc w:val="left"/>
              <w:textAlignment w:val="auto"/>
              <w:rPr>
                <w:rFonts w:eastAsia="바탕"/>
                <w:szCs w:val="24"/>
                <w:lang w:eastAsia="en-US"/>
              </w:rPr>
            </w:pPr>
            <w:r w:rsidRPr="00AA4EBB">
              <w:rPr>
                <w:rFonts w:eastAsia="바탕"/>
                <w:szCs w:val="24"/>
                <w:lang w:eastAsia="en-US"/>
              </w:rPr>
              <w:t xml:space="preserve">FFS: Solutions to error propagation issue </w:t>
            </w:r>
            <w:proofErr w:type="gramStart"/>
            <w:r w:rsidRPr="00AA4EBB">
              <w:rPr>
                <w:rFonts w:eastAsia="바탕"/>
                <w:szCs w:val="24"/>
                <w:lang w:eastAsia="en-US"/>
              </w:rPr>
              <w:t xml:space="preserve">if  </w:t>
            </w:r>
            <w:r w:rsidRPr="00AA4EBB">
              <w:rPr>
                <w:rFonts w:eastAsia="바탕"/>
                <w:i/>
                <w:iCs/>
                <w:szCs w:val="24"/>
                <w:lang w:eastAsia="en-US"/>
              </w:rPr>
              <w:t>L</w:t>
            </w:r>
            <w:proofErr w:type="gramEnd"/>
            <w:r w:rsidRPr="00AA4EBB">
              <w:rPr>
                <w:rFonts w:eastAsia="바탕"/>
                <w:szCs w:val="24"/>
                <w:lang w:eastAsia="en-US"/>
              </w:rPr>
              <w:t xml:space="preserve"> is longer than the maximum duration is to be discussed further.</w:t>
            </w:r>
          </w:p>
          <w:p w14:paraId="75CFAEF4" w14:textId="77777777" w:rsidR="002924E9" w:rsidRPr="00AA4EBB" w:rsidRDefault="002924E9" w:rsidP="002733C2">
            <w:pPr>
              <w:numPr>
                <w:ilvl w:val="1"/>
                <w:numId w:val="27"/>
              </w:numPr>
              <w:overflowPunct/>
              <w:autoSpaceDE/>
              <w:autoSpaceDN/>
              <w:adjustRightInd/>
              <w:snapToGrid w:val="0"/>
              <w:spacing w:line="252" w:lineRule="auto"/>
              <w:jc w:val="left"/>
              <w:textAlignment w:val="auto"/>
              <w:rPr>
                <w:rFonts w:eastAsia="바탕"/>
                <w:szCs w:val="24"/>
                <w:lang w:eastAsia="en-US"/>
              </w:rPr>
            </w:pPr>
            <w:r w:rsidRPr="00AA4EBB">
              <w:rPr>
                <w:rFonts w:eastAsia="바탕"/>
                <w:szCs w:val="24"/>
                <w:lang w:eastAsia="en-US"/>
              </w:rPr>
              <w:t xml:space="preserve">FFS: The window length </w:t>
            </w:r>
            <w:r w:rsidRPr="00AA4EBB">
              <w:rPr>
                <w:rFonts w:eastAsia="바탕"/>
                <w:i/>
                <w:iCs/>
                <w:szCs w:val="24"/>
                <w:lang w:eastAsia="en-US"/>
              </w:rPr>
              <w:t>L</w:t>
            </w:r>
            <w:r w:rsidRPr="00AA4EBB">
              <w:rPr>
                <w:rFonts w:eastAsia="바탕"/>
                <w:szCs w:val="24"/>
                <w:lang w:eastAsia="en-US"/>
              </w:rPr>
              <w:t xml:space="preserve"> is configured per UL BWP</w:t>
            </w:r>
          </w:p>
          <w:p w14:paraId="3B77CC3D" w14:textId="77777777" w:rsidR="002924E9" w:rsidRPr="00AA4EBB" w:rsidRDefault="002924E9" w:rsidP="002733C2">
            <w:pPr>
              <w:numPr>
                <w:ilvl w:val="0"/>
                <w:numId w:val="27"/>
              </w:numPr>
              <w:overflowPunct/>
              <w:autoSpaceDE/>
              <w:autoSpaceDN/>
              <w:adjustRightInd/>
              <w:snapToGrid w:val="0"/>
              <w:spacing w:line="252" w:lineRule="auto"/>
              <w:jc w:val="left"/>
              <w:textAlignment w:val="auto"/>
              <w:rPr>
                <w:rFonts w:eastAsia="바탕"/>
                <w:szCs w:val="24"/>
                <w:lang w:eastAsia="en-US"/>
              </w:rPr>
            </w:pPr>
            <w:r w:rsidRPr="00AA4EBB">
              <w:rPr>
                <w:rFonts w:eastAsia="바탕"/>
                <w:szCs w:val="24"/>
                <w:lang w:eastAsia="en-US"/>
              </w:rPr>
              <w:t>The start of the first configured TDW is the first PUSCH transmission</w:t>
            </w:r>
          </w:p>
          <w:p w14:paraId="7DE314E7" w14:textId="77777777" w:rsidR="002924E9" w:rsidRPr="00AA4EBB" w:rsidRDefault="002924E9" w:rsidP="002733C2">
            <w:pPr>
              <w:numPr>
                <w:ilvl w:val="1"/>
                <w:numId w:val="27"/>
              </w:numPr>
              <w:overflowPunct/>
              <w:autoSpaceDE/>
              <w:autoSpaceDN/>
              <w:adjustRightInd/>
              <w:snapToGrid w:val="0"/>
              <w:spacing w:line="252" w:lineRule="auto"/>
              <w:jc w:val="left"/>
              <w:textAlignment w:val="auto"/>
              <w:rPr>
                <w:rFonts w:eastAsia="바탕"/>
                <w:szCs w:val="24"/>
                <w:lang w:eastAsia="en-US"/>
              </w:rPr>
            </w:pPr>
            <w:r w:rsidRPr="00AA4EBB">
              <w:rPr>
                <w:rFonts w:eastAsia="바탕"/>
                <w:szCs w:val="24"/>
                <w:lang w:eastAsia="en-US"/>
              </w:rPr>
              <w:t>FFS: The first available slot/symbol, or the first physical slot/symbol for the first PUSCH transmission.</w:t>
            </w:r>
          </w:p>
          <w:p w14:paraId="0BA5CC78" w14:textId="77777777" w:rsidR="002924E9" w:rsidRPr="00AA4EBB" w:rsidRDefault="002924E9" w:rsidP="002733C2">
            <w:pPr>
              <w:numPr>
                <w:ilvl w:val="0"/>
                <w:numId w:val="27"/>
              </w:numPr>
              <w:overflowPunct/>
              <w:autoSpaceDE/>
              <w:autoSpaceDN/>
              <w:adjustRightInd/>
              <w:snapToGrid w:val="0"/>
              <w:spacing w:line="252" w:lineRule="auto"/>
              <w:jc w:val="left"/>
              <w:textAlignment w:val="auto"/>
              <w:rPr>
                <w:rFonts w:eastAsia="바탕"/>
                <w:szCs w:val="24"/>
                <w:lang w:eastAsia="en-US"/>
              </w:rPr>
            </w:pPr>
            <w:r w:rsidRPr="00AA4EBB">
              <w:rPr>
                <w:rFonts w:eastAsia="바탕"/>
                <w:szCs w:val="24"/>
                <w:lang w:eastAsia="en-US"/>
              </w:rPr>
              <w:t>The start of other configured TDWs can be implicitly determined prior to first repetition.</w:t>
            </w:r>
          </w:p>
          <w:p w14:paraId="72A1D675" w14:textId="77777777" w:rsidR="002924E9" w:rsidRPr="00AA4EBB" w:rsidRDefault="002924E9" w:rsidP="002733C2">
            <w:pPr>
              <w:numPr>
                <w:ilvl w:val="1"/>
                <w:numId w:val="27"/>
              </w:numPr>
              <w:overflowPunct/>
              <w:autoSpaceDE/>
              <w:autoSpaceDN/>
              <w:adjustRightInd/>
              <w:snapToGrid w:val="0"/>
              <w:spacing w:line="252" w:lineRule="auto"/>
              <w:jc w:val="left"/>
              <w:textAlignment w:val="auto"/>
              <w:rPr>
                <w:rFonts w:eastAsia="바탕"/>
                <w:szCs w:val="24"/>
                <w:lang w:eastAsia="en-US"/>
              </w:rPr>
            </w:pPr>
            <w:r w:rsidRPr="00AA4EBB">
              <w:rPr>
                <w:rFonts w:eastAsia="바탕"/>
                <w:szCs w:val="24"/>
                <w:lang w:eastAsia="en-US"/>
              </w:rPr>
              <w:t>FFS: The configured TDWs are consecutive for paired spectrum/SUL band</w:t>
            </w:r>
          </w:p>
          <w:p w14:paraId="45AD2F8E" w14:textId="77777777" w:rsidR="002924E9" w:rsidRPr="00AA4EBB" w:rsidRDefault="002924E9" w:rsidP="002733C2">
            <w:pPr>
              <w:numPr>
                <w:ilvl w:val="1"/>
                <w:numId w:val="27"/>
              </w:numPr>
              <w:overflowPunct/>
              <w:autoSpaceDE/>
              <w:autoSpaceDN/>
              <w:adjustRightInd/>
              <w:snapToGrid w:val="0"/>
              <w:spacing w:line="252" w:lineRule="auto"/>
              <w:jc w:val="left"/>
              <w:textAlignment w:val="auto"/>
              <w:rPr>
                <w:rFonts w:eastAsia="바탕"/>
                <w:szCs w:val="24"/>
                <w:lang w:eastAsia="en-US"/>
              </w:rPr>
            </w:pPr>
            <w:r w:rsidRPr="00AA4EBB">
              <w:rPr>
                <w:rFonts w:eastAsia="바탕"/>
                <w:szCs w:val="24"/>
                <w:lang w:eastAsia="en-US"/>
              </w:rPr>
              <w:t>FFS: The start of the configured TDWs for unpaired spectrum is implicitly determined based on semi-static DL/UL configuration.</w:t>
            </w:r>
          </w:p>
          <w:p w14:paraId="2006278A" w14:textId="77777777" w:rsidR="002924E9" w:rsidRPr="00AA4EBB" w:rsidRDefault="002924E9" w:rsidP="002733C2">
            <w:pPr>
              <w:numPr>
                <w:ilvl w:val="0"/>
                <w:numId w:val="27"/>
              </w:numPr>
              <w:overflowPunct/>
              <w:autoSpaceDE/>
              <w:autoSpaceDN/>
              <w:adjustRightInd/>
              <w:snapToGrid w:val="0"/>
              <w:spacing w:line="252" w:lineRule="auto"/>
              <w:jc w:val="left"/>
              <w:textAlignment w:val="auto"/>
              <w:rPr>
                <w:rFonts w:eastAsia="바탕"/>
                <w:szCs w:val="24"/>
                <w:lang w:eastAsia="en-US"/>
              </w:rPr>
            </w:pPr>
            <w:r w:rsidRPr="00AA4EBB">
              <w:rPr>
                <w:rFonts w:eastAsia="바탕"/>
                <w:szCs w:val="24"/>
                <w:lang w:eastAsia="en-US"/>
              </w:rPr>
              <w:t>The end of the last configured TDW is the end of the last PUSCH transmission.</w:t>
            </w:r>
          </w:p>
          <w:p w14:paraId="2727A184" w14:textId="77777777" w:rsidR="002924E9" w:rsidRPr="00AA4EBB" w:rsidRDefault="002924E9" w:rsidP="002733C2">
            <w:pPr>
              <w:numPr>
                <w:ilvl w:val="1"/>
                <w:numId w:val="27"/>
              </w:numPr>
              <w:overflowPunct/>
              <w:autoSpaceDE/>
              <w:autoSpaceDN/>
              <w:adjustRightInd/>
              <w:snapToGrid w:val="0"/>
              <w:spacing w:line="252" w:lineRule="auto"/>
              <w:jc w:val="left"/>
              <w:textAlignment w:val="auto"/>
              <w:rPr>
                <w:rFonts w:eastAsia="바탕"/>
                <w:szCs w:val="24"/>
                <w:lang w:eastAsia="en-US"/>
              </w:rPr>
            </w:pPr>
            <w:r w:rsidRPr="00AA4EBB">
              <w:rPr>
                <w:rFonts w:eastAsia="바탕"/>
                <w:szCs w:val="24"/>
                <w:lang w:eastAsia="en-US"/>
              </w:rPr>
              <w:t>FFS: The end of the configured TDW is the last available slot/symbol, or the last physical slot/symbol for the last PUSCH transmission.</w:t>
            </w:r>
          </w:p>
          <w:p w14:paraId="366C0A43" w14:textId="77777777" w:rsidR="002924E9" w:rsidRPr="00AA4EBB" w:rsidRDefault="002924E9" w:rsidP="002733C2">
            <w:pPr>
              <w:numPr>
                <w:ilvl w:val="0"/>
                <w:numId w:val="27"/>
              </w:numPr>
              <w:overflowPunct/>
              <w:autoSpaceDE/>
              <w:autoSpaceDN/>
              <w:adjustRightInd/>
              <w:snapToGrid w:val="0"/>
              <w:spacing w:line="252" w:lineRule="auto"/>
              <w:jc w:val="left"/>
              <w:textAlignment w:val="auto"/>
              <w:rPr>
                <w:rFonts w:eastAsia="바탕"/>
                <w:szCs w:val="24"/>
                <w:lang w:eastAsia="en-US"/>
              </w:rPr>
            </w:pPr>
            <w:r w:rsidRPr="00AA4EBB">
              <w:rPr>
                <w:rFonts w:eastAsia="바탕"/>
                <w:szCs w:val="24"/>
                <w:lang w:eastAsia="en-US"/>
              </w:rPr>
              <w:t>Within one configured TDW, one or multiple actual TDWs can be implicitly determined:</w:t>
            </w:r>
          </w:p>
          <w:p w14:paraId="69D286DA" w14:textId="77777777" w:rsidR="002924E9" w:rsidRPr="00AA4EBB" w:rsidRDefault="002924E9" w:rsidP="002733C2">
            <w:pPr>
              <w:numPr>
                <w:ilvl w:val="1"/>
                <w:numId w:val="27"/>
              </w:numPr>
              <w:overflowPunct/>
              <w:autoSpaceDE/>
              <w:autoSpaceDN/>
              <w:adjustRightInd/>
              <w:snapToGrid w:val="0"/>
              <w:spacing w:line="252" w:lineRule="auto"/>
              <w:jc w:val="left"/>
              <w:textAlignment w:val="auto"/>
              <w:rPr>
                <w:rFonts w:eastAsia="바탕"/>
                <w:szCs w:val="24"/>
                <w:lang w:eastAsia="en-US"/>
              </w:rPr>
            </w:pPr>
            <w:r w:rsidRPr="00AA4EBB">
              <w:rPr>
                <w:rFonts w:eastAsia="바탕"/>
                <w:szCs w:val="24"/>
                <w:lang w:eastAsia="en-US"/>
              </w:rPr>
              <w:t>The start of the first actual TDW is the first PUSCH transmission within the configured TDW.</w:t>
            </w:r>
          </w:p>
          <w:p w14:paraId="4C8C4338" w14:textId="77777777" w:rsidR="002924E9" w:rsidRPr="00AA4EBB" w:rsidRDefault="002924E9" w:rsidP="002733C2">
            <w:pPr>
              <w:numPr>
                <w:ilvl w:val="2"/>
                <w:numId w:val="27"/>
              </w:numPr>
              <w:overflowPunct/>
              <w:autoSpaceDE/>
              <w:autoSpaceDN/>
              <w:adjustRightInd/>
              <w:snapToGrid w:val="0"/>
              <w:spacing w:line="252" w:lineRule="auto"/>
              <w:jc w:val="left"/>
              <w:textAlignment w:val="auto"/>
              <w:rPr>
                <w:rFonts w:eastAsia="바탕"/>
                <w:szCs w:val="24"/>
                <w:lang w:eastAsia="en-US"/>
              </w:rPr>
            </w:pPr>
            <w:r w:rsidRPr="00AA4EBB">
              <w:rPr>
                <w:rFonts w:eastAsia="바탕"/>
                <w:szCs w:val="24"/>
                <w:lang w:eastAsia="en-US"/>
              </w:rPr>
              <w:t>FFS: The first available slot/symbol, or the first physical slot/symbol for the first PUSCH transmission.</w:t>
            </w:r>
          </w:p>
          <w:p w14:paraId="3BFB9602" w14:textId="77777777" w:rsidR="002924E9" w:rsidRPr="00AA4EBB" w:rsidRDefault="002924E9" w:rsidP="002733C2">
            <w:pPr>
              <w:numPr>
                <w:ilvl w:val="1"/>
                <w:numId w:val="27"/>
              </w:numPr>
              <w:overflowPunct/>
              <w:autoSpaceDE/>
              <w:autoSpaceDN/>
              <w:adjustRightInd/>
              <w:snapToGrid w:val="0"/>
              <w:spacing w:line="252" w:lineRule="auto"/>
              <w:jc w:val="left"/>
              <w:textAlignment w:val="auto"/>
              <w:rPr>
                <w:rFonts w:eastAsia="바탕"/>
                <w:szCs w:val="24"/>
                <w:lang w:eastAsia="en-US"/>
              </w:rPr>
            </w:pPr>
            <w:r w:rsidRPr="00AA4EBB">
              <w:rPr>
                <w:rFonts w:eastAsia="바탕"/>
                <w:szCs w:val="24"/>
                <w:lang w:eastAsia="ja-JP"/>
              </w:rPr>
              <w:lastRenderedPageBreak/>
              <w:t>After one actual TDW starts, UE is expected to maintain the power consistency and phase continuity until one of the following conditions is met, then the actual TDW is ended.</w:t>
            </w:r>
          </w:p>
          <w:p w14:paraId="3DB69C53" w14:textId="77777777" w:rsidR="002924E9" w:rsidRPr="00AA4EBB" w:rsidRDefault="002924E9" w:rsidP="002733C2">
            <w:pPr>
              <w:numPr>
                <w:ilvl w:val="2"/>
                <w:numId w:val="27"/>
              </w:numPr>
              <w:overflowPunct/>
              <w:autoSpaceDE/>
              <w:autoSpaceDN/>
              <w:adjustRightInd/>
              <w:snapToGrid w:val="0"/>
              <w:spacing w:line="252" w:lineRule="auto"/>
              <w:jc w:val="left"/>
              <w:textAlignment w:val="auto"/>
              <w:rPr>
                <w:rFonts w:eastAsia="바탕"/>
                <w:szCs w:val="24"/>
                <w:lang w:eastAsia="en-US"/>
              </w:rPr>
            </w:pPr>
            <w:r w:rsidRPr="00AA4EBB">
              <w:rPr>
                <w:rFonts w:eastAsia="바탕"/>
                <w:szCs w:val="24"/>
                <w:lang w:eastAsia="ja-JP"/>
              </w:rPr>
              <w:t>The actual TDW</w:t>
            </w:r>
            <w:r w:rsidRPr="00AA4EBB">
              <w:rPr>
                <w:rFonts w:eastAsia="바탕"/>
                <w:szCs w:val="24"/>
                <w:lang w:eastAsia="en-US"/>
              </w:rPr>
              <w:t xml:space="preserve"> reaches the end of the last PUSCH transmission within the configured TDW.</w:t>
            </w:r>
          </w:p>
          <w:p w14:paraId="2197EE93" w14:textId="77777777" w:rsidR="002924E9" w:rsidRPr="00AA4EBB" w:rsidRDefault="002924E9" w:rsidP="002733C2">
            <w:pPr>
              <w:numPr>
                <w:ilvl w:val="3"/>
                <w:numId w:val="27"/>
              </w:numPr>
              <w:overflowPunct/>
              <w:autoSpaceDE/>
              <w:autoSpaceDN/>
              <w:adjustRightInd/>
              <w:snapToGrid w:val="0"/>
              <w:spacing w:line="252" w:lineRule="auto"/>
              <w:jc w:val="left"/>
              <w:textAlignment w:val="auto"/>
              <w:rPr>
                <w:rFonts w:eastAsia="바탕"/>
                <w:szCs w:val="24"/>
                <w:lang w:eastAsia="en-US"/>
              </w:rPr>
            </w:pPr>
            <w:r w:rsidRPr="00AA4EBB">
              <w:rPr>
                <w:rFonts w:eastAsia="바탕"/>
                <w:szCs w:val="24"/>
                <w:lang w:eastAsia="en-US"/>
              </w:rPr>
              <w:t>FFS: The end of the actual TDW is the last available slot/symbol, or the last physical slot/symbol for the last PUSCH transmission.</w:t>
            </w:r>
          </w:p>
          <w:p w14:paraId="5CA84FBF" w14:textId="77777777" w:rsidR="002924E9" w:rsidRPr="00AA4EBB" w:rsidRDefault="002924E9" w:rsidP="002733C2">
            <w:pPr>
              <w:numPr>
                <w:ilvl w:val="2"/>
                <w:numId w:val="27"/>
              </w:numPr>
              <w:overflowPunct/>
              <w:autoSpaceDE/>
              <w:autoSpaceDN/>
              <w:adjustRightInd/>
              <w:snapToGrid w:val="0"/>
              <w:spacing w:line="252" w:lineRule="auto"/>
              <w:jc w:val="left"/>
              <w:textAlignment w:val="auto"/>
              <w:rPr>
                <w:rFonts w:eastAsia="바탕"/>
                <w:szCs w:val="24"/>
                <w:lang w:eastAsia="ja-JP"/>
              </w:rPr>
            </w:pPr>
            <w:r w:rsidRPr="00AA4EBB">
              <w:rPr>
                <w:rFonts w:eastAsia="바탕"/>
                <w:szCs w:val="24"/>
                <w:lang w:eastAsia="ja-JP"/>
              </w:rPr>
              <w:t>A</w:t>
            </w:r>
            <w:r w:rsidRPr="00AA4EBB">
              <w:rPr>
                <w:rFonts w:eastAsia="바탕"/>
                <w:szCs w:val="24"/>
                <w:lang w:eastAsia="en-US"/>
              </w:rPr>
              <w:t>n</w:t>
            </w:r>
            <w:r w:rsidRPr="00AA4EBB">
              <w:rPr>
                <w:rFonts w:eastAsia="바탕"/>
                <w:szCs w:val="24"/>
                <w:lang w:eastAsia="ja-JP"/>
              </w:rPr>
              <w:t xml:space="preserve"> event occurs that violates power consistency and phase continuity</w:t>
            </w:r>
          </w:p>
          <w:p w14:paraId="40084421" w14:textId="77777777" w:rsidR="002924E9" w:rsidRPr="00AA4EBB" w:rsidRDefault="002924E9" w:rsidP="002733C2">
            <w:pPr>
              <w:numPr>
                <w:ilvl w:val="3"/>
                <w:numId w:val="27"/>
              </w:numPr>
              <w:overflowPunct/>
              <w:autoSpaceDE/>
              <w:autoSpaceDN/>
              <w:adjustRightInd/>
              <w:snapToGrid w:val="0"/>
              <w:spacing w:line="252" w:lineRule="auto"/>
              <w:jc w:val="left"/>
              <w:textAlignment w:val="auto"/>
              <w:rPr>
                <w:rFonts w:eastAsia="바탕"/>
                <w:szCs w:val="24"/>
              </w:rPr>
            </w:pPr>
            <w:r w:rsidRPr="00AA4EBB">
              <w:rPr>
                <w:rFonts w:eastAsia="바탕"/>
                <w:szCs w:val="24"/>
                <w:lang w:eastAsia="en-US"/>
              </w:rPr>
              <w:t xml:space="preserve">FFS: The events may include e.g., a DL slot based on DL/UL configuration for unpaired spectrum, the actual TDW reaches the maximum duration, DL reception/monitoring occasion for unpaired spectrum, high priority transmission, frequency hopping, </w:t>
            </w:r>
            <w:proofErr w:type="spellStart"/>
            <w:r w:rsidRPr="00AA4EBB">
              <w:rPr>
                <w:rFonts w:eastAsia="바탕"/>
                <w:szCs w:val="24"/>
                <w:lang w:eastAsia="en-US"/>
              </w:rPr>
              <w:t>precoder</w:t>
            </w:r>
            <w:proofErr w:type="spellEnd"/>
            <w:r w:rsidRPr="00AA4EBB">
              <w:rPr>
                <w:rFonts w:eastAsia="바탕"/>
                <w:szCs w:val="24"/>
                <w:lang w:eastAsia="en-US"/>
              </w:rPr>
              <w:t xml:space="preserve"> cycling.</w:t>
            </w:r>
          </w:p>
          <w:p w14:paraId="182A757D" w14:textId="77777777" w:rsidR="002924E9" w:rsidRPr="00AA4EBB" w:rsidRDefault="002924E9" w:rsidP="002733C2">
            <w:pPr>
              <w:numPr>
                <w:ilvl w:val="3"/>
                <w:numId w:val="27"/>
              </w:numPr>
              <w:overflowPunct/>
              <w:autoSpaceDE/>
              <w:autoSpaceDN/>
              <w:adjustRightInd/>
              <w:snapToGrid w:val="0"/>
              <w:spacing w:line="252" w:lineRule="auto"/>
              <w:jc w:val="left"/>
              <w:textAlignment w:val="auto"/>
              <w:rPr>
                <w:rFonts w:eastAsia="바탕"/>
                <w:szCs w:val="24"/>
                <w:lang w:eastAsia="en-US"/>
              </w:rPr>
            </w:pPr>
            <w:r w:rsidRPr="00AA4EBB">
              <w:rPr>
                <w:rFonts w:eastAsia="바탕"/>
                <w:szCs w:val="24"/>
                <w:lang w:eastAsia="en-US"/>
              </w:rPr>
              <w:t>FFS: The end of the actual TDW is the last available slot/symbol of the PUSCH transmission right before an event such that the power consistency and phase continuity are violated.</w:t>
            </w:r>
          </w:p>
          <w:p w14:paraId="2FEA0B89" w14:textId="77777777" w:rsidR="002924E9" w:rsidRPr="00AA4EBB" w:rsidRDefault="002924E9" w:rsidP="002733C2">
            <w:pPr>
              <w:numPr>
                <w:ilvl w:val="1"/>
                <w:numId w:val="27"/>
              </w:numPr>
              <w:overflowPunct/>
              <w:autoSpaceDE/>
              <w:autoSpaceDN/>
              <w:adjustRightInd/>
              <w:snapToGrid w:val="0"/>
              <w:spacing w:line="252" w:lineRule="auto"/>
              <w:jc w:val="left"/>
              <w:textAlignment w:val="auto"/>
              <w:rPr>
                <w:rFonts w:eastAsia="바탕"/>
                <w:szCs w:val="24"/>
                <w:lang w:eastAsia="ja-JP"/>
              </w:rPr>
            </w:pPr>
            <w:r w:rsidRPr="00AA4EBB">
              <w:rPr>
                <w:rFonts w:eastAsia="바탕"/>
                <w:szCs w:val="24"/>
                <w:lang w:eastAsia="ja-JP"/>
              </w:rPr>
              <w:t>If the power consistency and phase continuity are violated due to an event</w:t>
            </w:r>
            <w:r w:rsidRPr="00AA4EBB">
              <w:rPr>
                <w:rFonts w:eastAsia="바탕"/>
                <w:szCs w:val="24"/>
                <w:lang w:eastAsia="en-US"/>
              </w:rPr>
              <w:t>, whether a new actual TDW is created is subject to UE capability of supporting restarting DMRS bundling.</w:t>
            </w:r>
          </w:p>
          <w:p w14:paraId="40C9596A" w14:textId="77777777" w:rsidR="002924E9" w:rsidRPr="00AA4EBB" w:rsidRDefault="002924E9" w:rsidP="002733C2">
            <w:pPr>
              <w:numPr>
                <w:ilvl w:val="2"/>
                <w:numId w:val="27"/>
              </w:numPr>
              <w:overflowPunct/>
              <w:autoSpaceDE/>
              <w:autoSpaceDN/>
              <w:adjustRightInd/>
              <w:snapToGrid w:val="0"/>
              <w:spacing w:line="252" w:lineRule="auto"/>
              <w:jc w:val="left"/>
              <w:textAlignment w:val="auto"/>
              <w:rPr>
                <w:rFonts w:eastAsia="바탕"/>
                <w:szCs w:val="24"/>
                <w:lang w:eastAsia="ja-JP"/>
              </w:rPr>
            </w:pPr>
            <w:r w:rsidRPr="00AA4EBB">
              <w:rPr>
                <w:rFonts w:eastAsia="바탕"/>
                <w:szCs w:val="24"/>
                <w:lang w:eastAsia="en-US"/>
              </w:rPr>
              <w:t xml:space="preserve">If UE is capable of restarting DM-RS bundling, </w:t>
            </w:r>
            <w:r w:rsidRPr="00AA4EBB">
              <w:rPr>
                <w:rFonts w:eastAsia="바탕"/>
                <w:szCs w:val="24"/>
                <w:lang w:eastAsia="ja-JP"/>
              </w:rPr>
              <w:t xml:space="preserve">one new actual TDW is created after the event, </w:t>
            </w:r>
          </w:p>
          <w:p w14:paraId="07781EC3" w14:textId="77777777" w:rsidR="002924E9" w:rsidRPr="00AA4EBB" w:rsidRDefault="002924E9" w:rsidP="002733C2">
            <w:pPr>
              <w:numPr>
                <w:ilvl w:val="3"/>
                <w:numId w:val="27"/>
              </w:numPr>
              <w:overflowPunct/>
              <w:autoSpaceDE/>
              <w:autoSpaceDN/>
              <w:adjustRightInd/>
              <w:snapToGrid w:val="0"/>
              <w:spacing w:line="252" w:lineRule="auto"/>
              <w:jc w:val="left"/>
              <w:textAlignment w:val="auto"/>
              <w:rPr>
                <w:rFonts w:ascii="Calibri" w:eastAsia="바탕" w:hAnsi="Calibri" w:cs="Calibri"/>
                <w:szCs w:val="24"/>
              </w:rPr>
            </w:pPr>
            <w:r w:rsidRPr="00AA4EBB">
              <w:rPr>
                <w:rFonts w:eastAsia="바탕"/>
                <w:szCs w:val="24"/>
                <w:lang w:eastAsia="en-US"/>
              </w:rPr>
              <w:t xml:space="preserve">FFS: The start of the new actual TDW is the first available slot/symbol for PUSCH transmission after the </w:t>
            </w:r>
            <w:r w:rsidRPr="00AA4EBB">
              <w:rPr>
                <w:rFonts w:eastAsia="바탕"/>
                <w:szCs w:val="24"/>
              </w:rPr>
              <w:t>event</w:t>
            </w:r>
            <w:r w:rsidRPr="00AA4EBB">
              <w:rPr>
                <w:rFonts w:eastAsia="바탕"/>
                <w:szCs w:val="24"/>
                <w:lang w:eastAsia="en-US"/>
              </w:rPr>
              <w:t>.</w:t>
            </w:r>
          </w:p>
          <w:p w14:paraId="2640DDDB" w14:textId="77777777" w:rsidR="002924E9" w:rsidRPr="00AA4EBB" w:rsidRDefault="002924E9" w:rsidP="002733C2">
            <w:pPr>
              <w:numPr>
                <w:ilvl w:val="2"/>
                <w:numId w:val="27"/>
              </w:numPr>
              <w:overflowPunct/>
              <w:autoSpaceDE/>
              <w:autoSpaceDN/>
              <w:adjustRightInd/>
              <w:snapToGrid w:val="0"/>
              <w:spacing w:line="252" w:lineRule="auto"/>
              <w:jc w:val="left"/>
              <w:textAlignment w:val="auto"/>
              <w:rPr>
                <w:rFonts w:eastAsia="바탕"/>
                <w:sz w:val="21"/>
                <w:szCs w:val="21"/>
                <w:lang w:eastAsia="en-US"/>
              </w:rPr>
            </w:pPr>
            <w:r w:rsidRPr="00AA4EBB">
              <w:rPr>
                <w:rFonts w:eastAsia="바탕"/>
                <w:szCs w:val="24"/>
                <w:lang w:eastAsia="en-US"/>
              </w:rPr>
              <w:t>If UE is not capable of restarting DM-RS bundling, no new actual TDW is created until the end of the configured TDW.</w:t>
            </w:r>
          </w:p>
          <w:p w14:paraId="218BEB2F" w14:textId="77777777" w:rsidR="002924E9" w:rsidRPr="00AA4EBB" w:rsidRDefault="002924E9" w:rsidP="002733C2">
            <w:pPr>
              <w:numPr>
                <w:ilvl w:val="2"/>
                <w:numId w:val="27"/>
              </w:numPr>
              <w:overflowPunct/>
              <w:autoSpaceDE/>
              <w:autoSpaceDN/>
              <w:adjustRightInd/>
              <w:snapToGrid w:val="0"/>
              <w:spacing w:line="252" w:lineRule="auto"/>
              <w:jc w:val="left"/>
              <w:textAlignment w:val="auto"/>
              <w:rPr>
                <w:rFonts w:eastAsia="바탕"/>
                <w:sz w:val="24"/>
                <w:szCs w:val="24"/>
                <w:lang w:eastAsia="en-US"/>
              </w:rPr>
            </w:pPr>
            <w:r w:rsidRPr="00AA4EBB">
              <w:rPr>
                <w:rFonts w:eastAsia="바탕"/>
                <w:szCs w:val="24"/>
                <w:lang w:eastAsia="en-US"/>
              </w:rPr>
              <w:t>FFS: UE capability of restarting DMRS bundling is applied only to dynamic event or not</w:t>
            </w:r>
          </w:p>
          <w:p w14:paraId="0FCA2EA3" w14:textId="77777777" w:rsidR="002924E9" w:rsidRPr="00AA4EBB" w:rsidRDefault="002924E9" w:rsidP="002924E9">
            <w:pPr>
              <w:snapToGrid w:val="0"/>
              <w:spacing w:line="252" w:lineRule="auto"/>
              <w:jc w:val="left"/>
              <w:rPr>
                <w:rFonts w:eastAsia="바탕"/>
                <w:szCs w:val="24"/>
                <w:lang w:eastAsia="en-US"/>
              </w:rPr>
            </w:pPr>
            <w:r w:rsidRPr="00AA4EBB">
              <w:rPr>
                <w:rFonts w:eastAsia="바탕"/>
                <w:szCs w:val="24"/>
                <w:lang w:eastAsia="en-US"/>
              </w:rPr>
              <w:t xml:space="preserve">Note 1: A ‘configured TDW’ refers to a time domain window whose length can be configured to ‘L’ and whose start and end is determined as described above. </w:t>
            </w:r>
          </w:p>
          <w:p w14:paraId="5A6BDE68" w14:textId="77777777" w:rsidR="002924E9" w:rsidRPr="00AA4EBB" w:rsidRDefault="002924E9" w:rsidP="002924E9">
            <w:pPr>
              <w:snapToGrid w:val="0"/>
              <w:spacing w:line="252" w:lineRule="auto"/>
              <w:jc w:val="left"/>
              <w:rPr>
                <w:rFonts w:eastAsia="바탕"/>
                <w:szCs w:val="24"/>
                <w:lang w:eastAsia="en-US"/>
              </w:rPr>
            </w:pPr>
            <w:r w:rsidRPr="00AA4EBB">
              <w:rPr>
                <w:rFonts w:eastAsia="바탕"/>
                <w:szCs w:val="24"/>
                <w:lang w:eastAsia="en-US"/>
              </w:rPr>
              <w:t>Note 2: An ‘actual TDW’ refers to a time domain window during whose entire duration the DM-RS bundling is actually applied. An ‘actual TDW’ duration is always less than or equal to the ‘configure TDW’ duration.</w:t>
            </w:r>
          </w:p>
          <w:p w14:paraId="774028A6" w14:textId="77777777" w:rsidR="002924E9" w:rsidRPr="00AA4EBB" w:rsidRDefault="002924E9" w:rsidP="002924E9">
            <w:pPr>
              <w:snapToGrid w:val="0"/>
              <w:rPr>
                <w:rFonts w:eastAsia="바탕"/>
                <w:szCs w:val="24"/>
                <w:lang w:eastAsia="x-none"/>
              </w:rPr>
            </w:pPr>
            <w:r w:rsidRPr="00AA4EBB">
              <w:rPr>
                <w:rFonts w:eastAsia="바탕"/>
                <w:szCs w:val="24"/>
                <w:lang w:eastAsia="x-none"/>
              </w:rPr>
              <w:t>Note 3: Whether the terms ‘configured TDW’ and ‘actual TDW’ are revised to other terms and if such terminology is used in specifications is to be further discussed.</w:t>
            </w:r>
          </w:p>
          <w:p w14:paraId="73646595" w14:textId="77777777" w:rsidR="002924E9" w:rsidRPr="00AA4EBB" w:rsidRDefault="002924E9" w:rsidP="002924E9">
            <w:pPr>
              <w:snapToGrid w:val="0"/>
              <w:rPr>
                <w:rFonts w:ascii="Times" w:eastAsia="DengXian" w:hAnsi="Times"/>
                <w:sz w:val="21"/>
                <w:szCs w:val="21"/>
              </w:rPr>
            </w:pPr>
          </w:p>
          <w:p w14:paraId="6D99F9F1" w14:textId="77777777" w:rsidR="002924E9" w:rsidRPr="00AA4EBB" w:rsidRDefault="002924E9" w:rsidP="002924E9">
            <w:pPr>
              <w:snapToGrid w:val="0"/>
              <w:rPr>
                <w:rFonts w:ascii="Times" w:eastAsia="DengXian" w:hAnsi="Times"/>
                <w:sz w:val="21"/>
                <w:szCs w:val="21"/>
              </w:rPr>
            </w:pPr>
          </w:p>
          <w:p w14:paraId="47167348" w14:textId="77777777" w:rsidR="002924E9" w:rsidRPr="00AA4EBB" w:rsidRDefault="002924E9" w:rsidP="002924E9">
            <w:pPr>
              <w:autoSpaceDE/>
              <w:autoSpaceDN/>
              <w:spacing w:after="0"/>
              <w:jc w:val="left"/>
              <w:rPr>
                <w:rFonts w:eastAsia="바탕"/>
                <w:b/>
                <w:szCs w:val="21"/>
                <w:highlight w:val="green"/>
                <w:lang w:eastAsia="en-US"/>
              </w:rPr>
            </w:pPr>
            <w:r w:rsidRPr="00AA4EBB">
              <w:rPr>
                <w:rFonts w:eastAsia="바탕"/>
                <w:b/>
                <w:szCs w:val="21"/>
                <w:highlight w:val="green"/>
                <w:lang w:eastAsia="en-US"/>
              </w:rPr>
              <w:t>Agreement</w:t>
            </w:r>
          </w:p>
          <w:p w14:paraId="43517E2D" w14:textId="77777777" w:rsidR="002924E9" w:rsidRPr="00AA4EBB" w:rsidRDefault="002924E9" w:rsidP="002733C2">
            <w:pPr>
              <w:numPr>
                <w:ilvl w:val="0"/>
                <w:numId w:val="33"/>
              </w:numPr>
              <w:overflowPunct/>
              <w:autoSpaceDE/>
              <w:autoSpaceDN/>
              <w:snapToGrid w:val="0"/>
              <w:jc w:val="left"/>
              <w:textAlignment w:val="auto"/>
              <w:rPr>
                <w:rFonts w:ascii="Times" w:eastAsia="바탕" w:hAnsi="Times"/>
                <w:sz w:val="21"/>
                <w:szCs w:val="21"/>
                <w:lang w:eastAsia="x-none"/>
              </w:rPr>
            </w:pPr>
            <w:r w:rsidRPr="00AA4EBB">
              <w:rPr>
                <w:rFonts w:ascii="Times" w:eastAsia="바탕" w:hAnsi="Times"/>
                <w:sz w:val="21"/>
                <w:szCs w:val="21"/>
                <w:lang w:eastAsia="x-none"/>
              </w:rPr>
              <w:t>If DM-RS bundling is supported, UE is mandatory to support restarting DM-RS bundling due to semi-static events. UE capability of restarting DMRS bundling is applied only to dynamic events.</w:t>
            </w:r>
          </w:p>
          <w:p w14:paraId="28626934" w14:textId="77777777" w:rsidR="002924E9" w:rsidRPr="00AA4EBB" w:rsidRDefault="002924E9" w:rsidP="002733C2">
            <w:pPr>
              <w:numPr>
                <w:ilvl w:val="1"/>
                <w:numId w:val="34"/>
              </w:numPr>
              <w:overflowPunct/>
              <w:autoSpaceDE/>
              <w:autoSpaceDN/>
              <w:snapToGrid w:val="0"/>
              <w:jc w:val="left"/>
              <w:textAlignment w:val="auto"/>
              <w:rPr>
                <w:rFonts w:ascii="Times" w:eastAsia="바탕" w:hAnsi="Times"/>
                <w:color w:val="000000"/>
                <w:sz w:val="21"/>
                <w:szCs w:val="21"/>
                <w:lang w:eastAsia="x-none"/>
              </w:rPr>
            </w:pPr>
            <w:r w:rsidRPr="00AA4EBB">
              <w:rPr>
                <w:rFonts w:ascii="Times" w:eastAsia="바탕" w:hAnsi="Times"/>
                <w:color w:val="000000"/>
                <w:sz w:val="21"/>
                <w:szCs w:val="21"/>
                <w:lang w:eastAsia="x-none"/>
              </w:rPr>
              <w:t>A</w:t>
            </w:r>
            <w:r w:rsidRPr="00AA4EBB">
              <w:rPr>
                <w:rFonts w:ascii="Times" w:eastAsia="바탕" w:hAnsi="Times"/>
                <w:bCs/>
                <w:color w:val="000000"/>
                <w:sz w:val="21"/>
                <w:szCs w:val="21"/>
                <w:lang w:eastAsia="x-none"/>
              </w:rPr>
              <w:t>n event is regarded as a dynamic event if it is triggered by a DCI or MAC-CE, otherwise it is regarded as a semi-static event.</w:t>
            </w:r>
          </w:p>
          <w:p w14:paraId="626AB619" w14:textId="77777777" w:rsidR="002924E9" w:rsidRPr="00AA4EBB" w:rsidRDefault="002924E9" w:rsidP="002733C2">
            <w:pPr>
              <w:numPr>
                <w:ilvl w:val="1"/>
                <w:numId w:val="34"/>
              </w:numPr>
              <w:overflowPunct/>
              <w:autoSpaceDE/>
              <w:autoSpaceDN/>
              <w:snapToGrid w:val="0"/>
              <w:jc w:val="left"/>
              <w:textAlignment w:val="auto"/>
              <w:rPr>
                <w:rFonts w:ascii="Times" w:eastAsia="바탕" w:hAnsi="Times"/>
                <w:bCs/>
                <w:color w:val="000000"/>
                <w:sz w:val="21"/>
                <w:szCs w:val="21"/>
                <w:lang w:eastAsia="x-none"/>
              </w:rPr>
            </w:pPr>
            <w:r w:rsidRPr="00AA4EBB">
              <w:rPr>
                <w:rFonts w:ascii="Times" w:eastAsia="DengXian" w:hAnsi="Times" w:hint="eastAsia"/>
                <w:bCs/>
                <w:color w:val="000000"/>
                <w:sz w:val="21"/>
                <w:szCs w:val="21"/>
              </w:rPr>
              <w:t>N</w:t>
            </w:r>
            <w:r w:rsidRPr="00AA4EBB">
              <w:rPr>
                <w:rFonts w:ascii="Times" w:eastAsia="DengXian" w:hAnsi="Times"/>
                <w:bCs/>
                <w:color w:val="000000"/>
                <w:sz w:val="21"/>
                <w:szCs w:val="21"/>
              </w:rPr>
              <w:t xml:space="preserve">ote: At least </w:t>
            </w:r>
            <w:r w:rsidRPr="00AA4EBB">
              <w:rPr>
                <w:rFonts w:ascii="Times" w:eastAsia="바탕" w:hAnsi="Times"/>
                <w:bCs/>
                <w:color w:val="000000"/>
                <w:sz w:val="21"/>
                <w:szCs w:val="21"/>
                <w:lang w:eastAsia="x-none"/>
              </w:rPr>
              <w:t>frequency hopping event is considered as semi-static event.</w:t>
            </w:r>
          </w:p>
          <w:p w14:paraId="32D8BE7D" w14:textId="77777777" w:rsidR="002924E9" w:rsidRPr="00AA4EBB" w:rsidRDefault="002924E9" w:rsidP="002924E9">
            <w:pPr>
              <w:snapToGrid w:val="0"/>
              <w:rPr>
                <w:rFonts w:ascii="Times" w:eastAsia="DengXian" w:hAnsi="Times"/>
                <w:sz w:val="21"/>
                <w:szCs w:val="21"/>
              </w:rPr>
            </w:pPr>
          </w:p>
          <w:p w14:paraId="4010A058" w14:textId="77777777" w:rsidR="002924E9" w:rsidRPr="00AA4EBB" w:rsidRDefault="002924E9" w:rsidP="002924E9">
            <w:pPr>
              <w:autoSpaceDE/>
              <w:autoSpaceDN/>
              <w:spacing w:after="0"/>
              <w:jc w:val="left"/>
              <w:rPr>
                <w:rFonts w:ascii="Times" w:eastAsia="바탕" w:hAnsi="Times"/>
                <w:szCs w:val="24"/>
                <w:highlight w:val="cyan"/>
                <w:lang w:eastAsia="x-none"/>
              </w:rPr>
            </w:pPr>
          </w:p>
          <w:p w14:paraId="58E42F20" w14:textId="77777777" w:rsidR="002924E9" w:rsidRPr="00AA4EBB" w:rsidRDefault="002924E9" w:rsidP="002924E9">
            <w:pPr>
              <w:autoSpaceDE/>
              <w:autoSpaceDN/>
              <w:spacing w:after="0"/>
              <w:jc w:val="left"/>
              <w:rPr>
                <w:rFonts w:eastAsia="바탕"/>
                <w:b/>
                <w:szCs w:val="24"/>
                <w:highlight w:val="darkYellow"/>
                <w:lang w:eastAsia="en-US"/>
              </w:rPr>
            </w:pPr>
            <w:r w:rsidRPr="00AA4EBB">
              <w:rPr>
                <w:rFonts w:eastAsia="바탕"/>
                <w:b/>
                <w:szCs w:val="24"/>
                <w:highlight w:val="darkYellow"/>
                <w:lang w:eastAsia="en-US"/>
              </w:rPr>
              <w:t>Working assumption:</w:t>
            </w:r>
          </w:p>
          <w:p w14:paraId="44F0D2B0" w14:textId="77777777" w:rsidR="002924E9" w:rsidRPr="00AA4EBB" w:rsidRDefault="002924E9" w:rsidP="002733C2">
            <w:pPr>
              <w:numPr>
                <w:ilvl w:val="0"/>
                <w:numId w:val="28"/>
              </w:numPr>
              <w:overflowPunct/>
              <w:autoSpaceDE/>
              <w:autoSpaceDN/>
              <w:snapToGrid w:val="0"/>
              <w:jc w:val="left"/>
              <w:textAlignment w:val="auto"/>
              <w:rPr>
                <w:rFonts w:ascii="Times" w:eastAsia="바탕" w:hAnsi="Times"/>
                <w:sz w:val="21"/>
                <w:szCs w:val="21"/>
              </w:rPr>
            </w:pPr>
            <w:r w:rsidRPr="00AA4EBB">
              <w:rPr>
                <w:rFonts w:ascii="Times" w:eastAsia="바탕" w:hAnsi="Times"/>
                <w:sz w:val="21"/>
                <w:szCs w:val="21"/>
              </w:rPr>
              <w:t>The action of group common TPC commands with format 2_2 does not constitute an event that violates power consistency and phase continuity.</w:t>
            </w:r>
          </w:p>
          <w:p w14:paraId="65CF91A3" w14:textId="77777777" w:rsidR="002924E9" w:rsidRPr="00AA4EBB" w:rsidRDefault="002924E9" w:rsidP="002733C2">
            <w:pPr>
              <w:numPr>
                <w:ilvl w:val="1"/>
                <w:numId w:val="35"/>
              </w:numPr>
              <w:overflowPunct/>
              <w:autoSpaceDE/>
              <w:autoSpaceDN/>
              <w:snapToGrid w:val="0"/>
              <w:spacing w:after="0"/>
              <w:ind w:left="780"/>
              <w:jc w:val="left"/>
              <w:textAlignment w:val="auto"/>
              <w:rPr>
                <w:rFonts w:ascii="Times" w:eastAsia="바탕" w:hAnsi="Times"/>
                <w:sz w:val="21"/>
                <w:szCs w:val="21"/>
                <w:lang w:eastAsia="x-none"/>
              </w:rPr>
            </w:pPr>
            <w:r w:rsidRPr="00AA4EBB">
              <w:rPr>
                <w:rFonts w:ascii="Times" w:eastAsia="바탕" w:hAnsi="Times"/>
                <w:sz w:val="21"/>
                <w:szCs w:val="21"/>
              </w:rPr>
              <w:t xml:space="preserve">If UE is configured to </w:t>
            </w:r>
            <w:r w:rsidRPr="00AA4EBB">
              <w:rPr>
                <w:rFonts w:ascii="Times" w:eastAsia="바탕" w:hAnsi="Times"/>
                <w:bCs/>
                <w:sz w:val="21"/>
                <w:szCs w:val="21"/>
                <w:lang w:eastAsia="x-none"/>
              </w:rPr>
              <w:t>accumulate TPC commands,</w:t>
            </w:r>
          </w:p>
          <w:p w14:paraId="6713030A" w14:textId="77777777" w:rsidR="002924E9" w:rsidRPr="00AA4EBB" w:rsidRDefault="002924E9" w:rsidP="002733C2">
            <w:pPr>
              <w:numPr>
                <w:ilvl w:val="2"/>
                <w:numId w:val="27"/>
              </w:numPr>
              <w:overflowPunct/>
              <w:autoSpaceDE/>
              <w:autoSpaceDN/>
              <w:snapToGrid w:val="0"/>
              <w:spacing w:after="0"/>
              <w:jc w:val="left"/>
              <w:textAlignment w:val="auto"/>
              <w:rPr>
                <w:rFonts w:eastAsia="SimSun"/>
                <w:szCs w:val="21"/>
                <w:lang w:eastAsia="en-US"/>
              </w:rPr>
            </w:pPr>
            <w:r w:rsidRPr="00AA4EBB">
              <w:rPr>
                <w:rFonts w:eastAsia="SimSun"/>
                <w:szCs w:val="21"/>
                <w:lang w:eastAsia="en-US"/>
              </w:rPr>
              <w:lastRenderedPageBreak/>
              <w:t>If UE receives TPC commands that would take into effect during a configured TDW, UE accumulates TPC commands without taking effect during the current configured TDW. TPC commands take effect after the current configured TDW.</w:t>
            </w:r>
          </w:p>
          <w:p w14:paraId="5F6874E4" w14:textId="77777777" w:rsidR="002924E9" w:rsidRPr="00AA4EBB" w:rsidRDefault="002924E9" w:rsidP="002733C2">
            <w:pPr>
              <w:numPr>
                <w:ilvl w:val="1"/>
                <w:numId w:val="35"/>
              </w:numPr>
              <w:overflowPunct/>
              <w:autoSpaceDE/>
              <w:autoSpaceDN/>
              <w:snapToGrid w:val="0"/>
              <w:spacing w:after="0"/>
              <w:ind w:left="780"/>
              <w:jc w:val="left"/>
              <w:textAlignment w:val="auto"/>
              <w:rPr>
                <w:rFonts w:ascii="Times" w:eastAsia="바탕" w:hAnsi="Times"/>
                <w:sz w:val="21"/>
                <w:szCs w:val="21"/>
              </w:rPr>
            </w:pPr>
            <w:r w:rsidRPr="00AA4EBB">
              <w:rPr>
                <w:rFonts w:ascii="Times" w:eastAsia="바탕" w:hAnsi="Times"/>
                <w:sz w:val="21"/>
                <w:szCs w:val="21"/>
              </w:rPr>
              <w:t>If UE is not configured to accumulate TPC commands</w:t>
            </w:r>
          </w:p>
          <w:p w14:paraId="45593C00" w14:textId="77777777" w:rsidR="002924E9" w:rsidRPr="00AA4EBB" w:rsidRDefault="002924E9" w:rsidP="002733C2">
            <w:pPr>
              <w:numPr>
                <w:ilvl w:val="2"/>
                <w:numId w:val="27"/>
              </w:numPr>
              <w:overflowPunct/>
              <w:autoSpaceDE/>
              <w:autoSpaceDN/>
              <w:snapToGrid w:val="0"/>
              <w:spacing w:after="0"/>
              <w:jc w:val="left"/>
              <w:textAlignment w:val="auto"/>
              <w:rPr>
                <w:rFonts w:eastAsia="SimSun"/>
                <w:szCs w:val="21"/>
                <w:lang w:eastAsia="en-US"/>
              </w:rPr>
            </w:pPr>
            <w:proofErr w:type="gramStart"/>
            <w:r w:rsidRPr="00AA4EBB">
              <w:rPr>
                <w:rFonts w:eastAsia="SimSun"/>
                <w:szCs w:val="21"/>
                <w:lang w:eastAsia="en-US"/>
              </w:rPr>
              <w:t>the</w:t>
            </w:r>
            <w:proofErr w:type="gramEnd"/>
            <w:r w:rsidRPr="00AA4EBB">
              <w:rPr>
                <w:rFonts w:eastAsia="SimSun"/>
                <w:szCs w:val="21"/>
                <w:lang w:eastAsia="en-US"/>
              </w:rPr>
              <w:t xml:space="preserve"> last TPC command that would take effect within a configured TDW supersedes all previous TPC commands that take effect within that configured TDW and only the last TPC command is applied by the UE after the current configured TDW. </w:t>
            </w:r>
          </w:p>
          <w:p w14:paraId="0B5F986E" w14:textId="77777777" w:rsidR="002924E9" w:rsidRPr="00AA4EBB" w:rsidRDefault="002924E9" w:rsidP="002733C2">
            <w:pPr>
              <w:numPr>
                <w:ilvl w:val="3"/>
                <w:numId w:val="27"/>
              </w:numPr>
              <w:overflowPunct/>
              <w:autoSpaceDE/>
              <w:autoSpaceDN/>
              <w:snapToGrid w:val="0"/>
              <w:spacing w:after="0"/>
              <w:jc w:val="left"/>
              <w:textAlignment w:val="auto"/>
              <w:rPr>
                <w:rFonts w:eastAsia="SimSun"/>
                <w:szCs w:val="21"/>
                <w:lang w:eastAsia="en-US"/>
              </w:rPr>
            </w:pPr>
            <w:r w:rsidRPr="00AA4EBB">
              <w:rPr>
                <w:rFonts w:eastAsia="SimSun"/>
                <w:szCs w:val="21"/>
                <w:lang w:eastAsia="en-US"/>
              </w:rPr>
              <w:t>FFS: no more than 1 TPC command is expected to take effect during a configured TDW.</w:t>
            </w:r>
          </w:p>
          <w:p w14:paraId="6D6771ED" w14:textId="77777777" w:rsidR="002924E9" w:rsidRPr="00AA4EBB" w:rsidRDefault="002924E9" w:rsidP="002924E9">
            <w:pPr>
              <w:autoSpaceDE/>
              <w:autoSpaceDN/>
              <w:spacing w:after="0"/>
              <w:jc w:val="left"/>
              <w:rPr>
                <w:rFonts w:ascii="Times" w:eastAsia="바탕" w:hAnsi="Times"/>
                <w:szCs w:val="24"/>
                <w:highlight w:val="cyan"/>
                <w:lang w:eastAsia="x-none"/>
              </w:rPr>
            </w:pPr>
          </w:p>
          <w:p w14:paraId="348A7341" w14:textId="77777777" w:rsidR="002924E9" w:rsidRPr="00AA4EBB" w:rsidRDefault="002924E9" w:rsidP="002924E9">
            <w:pPr>
              <w:shd w:val="clear" w:color="auto" w:fill="FFFFFF"/>
              <w:autoSpaceDE/>
              <w:autoSpaceDN/>
              <w:spacing w:after="0"/>
              <w:jc w:val="left"/>
              <w:rPr>
                <w:rFonts w:ascii="Microsoft YaHei UI" w:eastAsia="Microsoft YaHei UI" w:hAnsi="Microsoft YaHei UI" w:cs="SimSun"/>
                <w:color w:val="000000"/>
                <w:sz w:val="21"/>
                <w:szCs w:val="21"/>
              </w:rPr>
            </w:pPr>
            <w:r w:rsidRPr="00AA4EBB">
              <w:rPr>
                <w:rFonts w:eastAsia="Microsoft YaHei UI"/>
                <w:b/>
                <w:bCs/>
                <w:color w:val="000000"/>
                <w:sz w:val="21"/>
                <w:szCs w:val="21"/>
                <w:shd w:val="clear" w:color="auto" w:fill="00FF00"/>
              </w:rPr>
              <w:t>Agreement</w:t>
            </w:r>
          </w:p>
          <w:p w14:paraId="3E745CA8" w14:textId="77777777" w:rsidR="002924E9" w:rsidRPr="00AA4EBB" w:rsidRDefault="002924E9" w:rsidP="002733C2">
            <w:pPr>
              <w:numPr>
                <w:ilvl w:val="0"/>
                <w:numId w:val="37"/>
              </w:numPr>
              <w:shd w:val="clear" w:color="auto" w:fill="FFFFFF"/>
              <w:overflowPunct/>
              <w:autoSpaceDE/>
              <w:autoSpaceDN/>
              <w:adjustRightInd/>
              <w:spacing w:line="235" w:lineRule="atLeast"/>
              <w:jc w:val="left"/>
              <w:textAlignment w:val="auto"/>
              <w:rPr>
                <w:rFonts w:eastAsia="SimSun"/>
                <w:color w:val="000000"/>
                <w:sz w:val="21"/>
                <w:szCs w:val="21"/>
              </w:rPr>
            </w:pPr>
            <w:r w:rsidRPr="00AA4EBB">
              <w:rPr>
                <w:rFonts w:eastAsia="SimSun"/>
                <w:color w:val="000000"/>
                <w:sz w:val="21"/>
                <w:szCs w:val="21"/>
              </w:rPr>
              <w:t>If DMRS bundling and UL beam switching for multi-TRP operation are configured simultaneously, UL beam switching for multi-TRP operation constitutes an event that violates power consistency and phase continuity.</w:t>
            </w:r>
          </w:p>
          <w:p w14:paraId="2716D745" w14:textId="642A3242" w:rsidR="007431C9" w:rsidRPr="002924E9" w:rsidRDefault="002924E9" w:rsidP="002733C2">
            <w:pPr>
              <w:numPr>
                <w:ilvl w:val="1"/>
                <w:numId w:val="37"/>
              </w:numPr>
              <w:shd w:val="clear" w:color="auto" w:fill="FFFFFF"/>
              <w:overflowPunct/>
              <w:autoSpaceDE/>
              <w:autoSpaceDN/>
              <w:adjustRightInd/>
              <w:spacing w:line="235" w:lineRule="atLeast"/>
              <w:jc w:val="left"/>
              <w:textAlignment w:val="auto"/>
              <w:rPr>
                <w:rFonts w:eastAsia="SimSun"/>
                <w:color w:val="000000"/>
                <w:sz w:val="21"/>
                <w:szCs w:val="21"/>
              </w:rPr>
            </w:pPr>
            <w:r w:rsidRPr="00AA4EBB">
              <w:rPr>
                <w:rFonts w:eastAsia="SimSun"/>
                <w:color w:val="000000"/>
                <w:sz w:val="21"/>
                <w:szCs w:val="21"/>
              </w:rPr>
              <w:t>FFS: UL beam switching for multi-TRP operation is regarded as a semi-static event.</w:t>
            </w:r>
          </w:p>
        </w:tc>
      </w:tr>
    </w:tbl>
    <w:p w14:paraId="69B0B1DB" w14:textId="77777777" w:rsidR="004D1FC2" w:rsidRPr="004D1FC2" w:rsidRDefault="004D1FC2" w:rsidP="00B00253">
      <w:pPr>
        <w:pStyle w:val="3GPPAgreements"/>
        <w:numPr>
          <w:ilvl w:val="0"/>
          <w:numId w:val="0"/>
        </w:numPr>
        <w:rPr>
          <w:rFonts w:eastAsiaTheme="minorEastAsia"/>
          <w:lang w:val="en-GB" w:eastAsia="ko-KR"/>
        </w:rPr>
      </w:pPr>
    </w:p>
    <w:sectPr w:rsidR="004D1FC2" w:rsidRPr="004D1FC2">
      <w:headerReference w:type="even" r:id="rId38"/>
      <w:footerReference w:type="default" r:id="rId3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85714E" w14:textId="77777777" w:rsidR="00D27163" w:rsidRDefault="00D27163">
      <w:pPr>
        <w:spacing w:after="0"/>
      </w:pPr>
      <w:r>
        <w:separator/>
      </w:r>
    </w:p>
  </w:endnote>
  <w:endnote w:type="continuationSeparator" w:id="0">
    <w:p w14:paraId="1795C314" w14:textId="77777777" w:rsidR="00D27163" w:rsidRDefault="00D271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Times">
    <w:altName w:val="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FangSong_GB2312">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77777777" w:rsidR="00865878" w:rsidRDefault="00865878"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33572C">
      <w:rPr>
        <w:rStyle w:val="a7"/>
      </w:rPr>
      <w:t>11</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33572C">
      <w:rPr>
        <w:rStyle w:val="a7"/>
      </w:rPr>
      <w:t>14</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AB2902" w14:textId="77777777" w:rsidR="00D27163" w:rsidRDefault="00D27163">
      <w:pPr>
        <w:spacing w:after="0"/>
      </w:pPr>
      <w:r>
        <w:separator/>
      </w:r>
    </w:p>
  </w:footnote>
  <w:footnote w:type="continuationSeparator" w:id="0">
    <w:p w14:paraId="674F3EAC" w14:textId="77777777" w:rsidR="00D27163" w:rsidRDefault="00D2716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865878" w:rsidRDefault="00865878">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59"/>
        </w:tabs>
        <w:ind w:left="859"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982B61"/>
    <w:multiLevelType w:val="hybridMultilevel"/>
    <w:tmpl w:val="C706DAC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7" w15:restartNumberingAfterBreak="0">
    <w:nsid w:val="0D1E6787"/>
    <w:multiLevelType w:val="hybridMultilevel"/>
    <w:tmpl w:val="EE6C3262"/>
    <w:lvl w:ilvl="0" w:tplc="04090001">
      <w:start w:val="1"/>
      <w:numFmt w:val="bullet"/>
      <w:lvlText w:val=""/>
      <w:lvlJc w:val="left"/>
      <w:pPr>
        <w:ind w:left="460" w:hanging="420"/>
      </w:pPr>
      <w:rPr>
        <w:rFonts w:ascii="Symbol" w:hAnsi="Symbol" w:hint="default"/>
      </w:rPr>
    </w:lvl>
    <w:lvl w:ilvl="1" w:tplc="04090003" w:tentative="1">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8" w15:restartNumberingAfterBreak="0">
    <w:nsid w:val="0F7360B9"/>
    <w:multiLevelType w:val="hybridMultilevel"/>
    <w:tmpl w:val="0A6E711E"/>
    <w:lvl w:ilvl="0" w:tplc="D03AD6F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1673D4D"/>
    <w:multiLevelType w:val="hybridMultilevel"/>
    <w:tmpl w:val="CFE639AC"/>
    <w:lvl w:ilvl="0" w:tplc="D03AD6F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F023C48"/>
    <w:multiLevelType w:val="hybridMultilevel"/>
    <w:tmpl w:val="8F88ED4C"/>
    <w:lvl w:ilvl="0" w:tplc="FFFFFFFF">
      <w:start w:val="1"/>
      <w:numFmt w:val="bullet"/>
      <w:lvlText w:val=""/>
      <w:lvlJc w:val="left"/>
      <w:pPr>
        <w:ind w:left="60" w:hanging="420"/>
      </w:pPr>
      <w:rPr>
        <w:rFonts w:ascii="Symbol" w:hAnsi="Symbol" w:hint="default"/>
      </w:rPr>
    </w:lvl>
    <w:lvl w:ilvl="1" w:tplc="FFFFFFFF">
      <w:start w:val="1"/>
      <w:numFmt w:val="bullet"/>
      <w:lvlText w:val=""/>
      <w:lvlJc w:val="left"/>
      <w:pPr>
        <w:ind w:left="480" w:hanging="420"/>
      </w:pPr>
      <w:rPr>
        <w:rFonts w:ascii="Wingdings" w:hAnsi="Wingdings" w:hint="default"/>
      </w:rPr>
    </w:lvl>
    <w:lvl w:ilvl="2" w:tplc="FFFFFFFF">
      <w:start w:val="1"/>
      <w:numFmt w:val="bullet"/>
      <w:lvlText w:val=""/>
      <w:lvlJc w:val="left"/>
      <w:pPr>
        <w:ind w:left="900" w:hanging="420"/>
      </w:pPr>
      <w:rPr>
        <w:rFonts w:ascii="Wingdings" w:hAnsi="Wingdings" w:hint="default"/>
      </w:rPr>
    </w:lvl>
    <w:lvl w:ilvl="3" w:tplc="44F25C0A">
      <w:start w:val="5"/>
      <w:numFmt w:val="bullet"/>
      <w:lvlText w:val="-"/>
      <w:lvlJc w:val="left"/>
      <w:pPr>
        <w:ind w:left="1320" w:hanging="420"/>
      </w:pPr>
      <w:rPr>
        <w:rFonts w:ascii="Times New Roman" w:eastAsia="SimSun" w:hAnsi="Times New Roman" w:cs="Times New Roman" w:hint="default"/>
      </w:rPr>
    </w:lvl>
    <w:lvl w:ilvl="4" w:tplc="FFFFFFFF" w:tentative="1">
      <w:start w:val="1"/>
      <w:numFmt w:val="bullet"/>
      <w:lvlText w:val=""/>
      <w:lvlJc w:val="left"/>
      <w:pPr>
        <w:ind w:left="1740" w:hanging="420"/>
      </w:pPr>
      <w:rPr>
        <w:rFonts w:ascii="Wingdings" w:hAnsi="Wingdings" w:hint="default"/>
      </w:rPr>
    </w:lvl>
    <w:lvl w:ilvl="5" w:tplc="FFFFFFFF" w:tentative="1">
      <w:start w:val="1"/>
      <w:numFmt w:val="bullet"/>
      <w:lvlText w:val=""/>
      <w:lvlJc w:val="left"/>
      <w:pPr>
        <w:ind w:left="2160" w:hanging="420"/>
      </w:pPr>
      <w:rPr>
        <w:rFonts w:ascii="Wingdings" w:hAnsi="Wingdings" w:hint="default"/>
      </w:rPr>
    </w:lvl>
    <w:lvl w:ilvl="6" w:tplc="FFFFFFFF" w:tentative="1">
      <w:start w:val="1"/>
      <w:numFmt w:val="bullet"/>
      <w:lvlText w:val=""/>
      <w:lvlJc w:val="left"/>
      <w:pPr>
        <w:ind w:left="2580" w:hanging="420"/>
      </w:pPr>
      <w:rPr>
        <w:rFonts w:ascii="Wingdings" w:hAnsi="Wingdings" w:hint="default"/>
      </w:rPr>
    </w:lvl>
    <w:lvl w:ilvl="7" w:tplc="FFFFFFFF" w:tentative="1">
      <w:start w:val="1"/>
      <w:numFmt w:val="bullet"/>
      <w:lvlText w:val=""/>
      <w:lvlJc w:val="left"/>
      <w:pPr>
        <w:ind w:left="3000" w:hanging="420"/>
      </w:pPr>
      <w:rPr>
        <w:rFonts w:ascii="Wingdings" w:hAnsi="Wingdings" w:hint="default"/>
      </w:rPr>
    </w:lvl>
    <w:lvl w:ilvl="8" w:tplc="FFFFFFFF" w:tentative="1">
      <w:start w:val="1"/>
      <w:numFmt w:val="bullet"/>
      <w:lvlText w:val=""/>
      <w:lvlJc w:val="left"/>
      <w:pPr>
        <w:ind w:left="3420" w:hanging="420"/>
      </w:pPr>
      <w:rPr>
        <w:rFonts w:ascii="Wingdings" w:hAnsi="Wingdings" w:hint="default"/>
      </w:rPr>
    </w:lvl>
  </w:abstractNum>
  <w:abstractNum w:abstractNumId="11" w15:restartNumberingAfterBreak="0">
    <w:nsid w:val="29921065"/>
    <w:multiLevelType w:val="hybridMultilevel"/>
    <w:tmpl w:val="E4927112"/>
    <w:lvl w:ilvl="0" w:tplc="5DDA075E">
      <w:numFmt w:val="bullet"/>
      <w:lvlText w:val="-"/>
      <w:lvlJc w:val="left"/>
      <w:pPr>
        <w:ind w:left="580" w:hanging="360"/>
      </w:pPr>
      <w:rPr>
        <w:rFonts w:ascii="Times New Roman" w:eastAsia="MS Mincho"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2" w15:restartNumberingAfterBreak="0">
    <w:nsid w:val="29BC5D0F"/>
    <w:multiLevelType w:val="hybridMultilevel"/>
    <w:tmpl w:val="D9E83898"/>
    <w:lvl w:ilvl="0" w:tplc="8398F8BC">
      <w:numFmt w:val="bullet"/>
      <w:lvlText w:val="-"/>
      <w:lvlJc w:val="left"/>
      <w:pPr>
        <w:ind w:left="470" w:hanging="360"/>
      </w:pPr>
      <w:rPr>
        <w:rFonts w:ascii="Times New Roman" w:eastAsia="맑은 고딕" w:hAnsi="Times New Roman" w:cs="Times New Roman" w:hint="default"/>
        <w:sz w:val="22"/>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F4571D"/>
    <w:multiLevelType w:val="hybridMultilevel"/>
    <w:tmpl w:val="92703C28"/>
    <w:lvl w:ilvl="0" w:tplc="D03AD6F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F11D5D"/>
    <w:multiLevelType w:val="hybridMultilevel"/>
    <w:tmpl w:val="67C8D9EA"/>
    <w:lvl w:ilvl="0" w:tplc="D922A048">
      <w:start w:val="1"/>
      <w:numFmt w:val="bullet"/>
      <w:lvlText w:val="-"/>
      <w:lvlJc w:val="left"/>
      <w:pPr>
        <w:ind w:left="910" w:hanging="400"/>
      </w:pPr>
      <w:rPr>
        <w:rFonts w:ascii="Times New Roman" w:eastAsia="SimSun" w:hAnsi="Times New Roman" w:cs="Times New Roman" w:hint="default"/>
      </w:rPr>
    </w:lvl>
    <w:lvl w:ilvl="1" w:tplc="04090003" w:tentative="1">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0" w15:restartNumberingAfterBreak="0">
    <w:nsid w:val="3DFF1892"/>
    <w:multiLevelType w:val="hybridMultilevel"/>
    <w:tmpl w:val="BFDE22E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FC10B8F"/>
    <w:multiLevelType w:val="hybridMultilevel"/>
    <w:tmpl w:val="ABE85E3C"/>
    <w:lvl w:ilvl="0" w:tplc="D9C885B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F5A05E3"/>
    <w:multiLevelType w:val="multilevel"/>
    <w:tmpl w:val="F2D6AFE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1" w15:restartNumberingAfterBreak="0">
    <w:nsid w:val="512C4F6E"/>
    <w:multiLevelType w:val="multilevel"/>
    <w:tmpl w:val="512C4F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36" w15:restartNumberingAfterBreak="0">
    <w:nsid w:val="5B077656"/>
    <w:multiLevelType w:val="hybridMultilevel"/>
    <w:tmpl w:val="437C3AD4"/>
    <w:lvl w:ilvl="0" w:tplc="04090001">
      <w:start w:val="1"/>
      <w:numFmt w:val="bullet"/>
      <w:lvlText w:val=""/>
      <w:lvlJc w:val="left"/>
      <w:pPr>
        <w:ind w:left="60" w:hanging="420"/>
      </w:pPr>
      <w:rPr>
        <w:rFonts w:ascii="Symbol" w:hAnsi="Symbol" w:hint="default"/>
      </w:rPr>
    </w:lvl>
    <w:lvl w:ilvl="1" w:tplc="04090003">
      <w:start w:val="1"/>
      <w:numFmt w:val="bullet"/>
      <w:lvlText w:val=""/>
      <w:lvlJc w:val="left"/>
      <w:pPr>
        <w:ind w:left="480" w:hanging="420"/>
      </w:pPr>
      <w:rPr>
        <w:rFonts w:ascii="Wingdings" w:hAnsi="Wingdings" w:hint="default"/>
      </w:rPr>
    </w:lvl>
    <w:lvl w:ilvl="2" w:tplc="04090005">
      <w:start w:val="1"/>
      <w:numFmt w:val="bullet"/>
      <w:lvlText w:val=""/>
      <w:lvlJc w:val="left"/>
      <w:pPr>
        <w:ind w:left="900" w:hanging="420"/>
      </w:pPr>
      <w:rPr>
        <w:rFonts w:ascii="Wingdings" w:hAnsi="Wingdings" w:hint="default"/>
      </w:rPr>
    </w:lvl>
    <w:lvl w:ilvl="3" w:tplc="0409000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4DC2712"/>
    <w:multiLevelType w:val="hybridMultilevel"/>
    <w:tmpl w:val="28E649D4"/>
    <w:lvl w:ilvl="0" w:tplc="85DE10A6">
      <w:start w:val="1"/>
      <w:numFmt w:val="bullet"/>
      <w:lvlText w:val=""/>
      <w:lvlJc w:val="left"/>
      <w:pPr>
        <w:ind w:left="420" w:hanging="420"/>
      </w:pPr>
      <w:rPr>
        <w:rFonts w:ascii="Wingdings" w:hAnsi="Wingdings" w:hint="default"/>
      </w:rPr>
    </w:lvl>
    <w:lvl w:ilvl="1" w:tplc="44F25C0A">
      <w:start w:val="5"/>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374059D"/>
    <w:multiLevelType w:val="hybridMultilevel"/>
    <w:tmpl w:val="FC107842"/>
    <w:lvl w:ilvl="0" w:tplc="04090001">
      <w:start w:val="1"/>
      <w:numFmt w:val="bullet"/>
      <w:lvlText w:val=""/>
      <w:lvlJc w:val="left"/>
      <w:pPr>
        <w:ind w:left="400" w:hanging="420"/>
      </w:pPr>
      <w:rPr>
        <w:rFonts w:ascii="Symbol" w:hAnsi="Symbol" w:hint="default"/>
      </w:rPr>
    </w:lvl>
    <w:lvl w:ilvl="1" w:tplc="B5A8667A">
      <w:numFmt w:val="bullet"/>
      <w:lvlText w:val="-"/>
      <w:lvlJc w:val="left"/>
      <w:pPr>
        <w:ind w:left="820" w:hanging="420"/>
      </w:pPr>
      <w:rPr>
        <w:rFonts w:ascii="Times" w:eastAsia="바탕" w:hAnsi="Times" w:cs="Times" w:hint="default"/>
      </w:rPr>
    </w:lvl>
    <w:lvl w:ilvl="2" w:tplc="04090005">
      <w:start w:val="1"/>
      <w:numFmt w:val="bullet"/>
      <w:lvlText w:val=""/>
      <w:lvlJc w:val="left"/>
      <w:pPr>
        <w:ind w:left="1240" w:hanging="420"/>
      </w:pPr>
      <w:rPr>
        <w:rFonts w:ascii="Wingdings" w:hAnsi="Wingdings" w:hint="default"/>
      </w:rPr>
    </w:lvl>
    <w:lvl w:ilvl="3" w:tplc="04090001">
      <w:start w:val="1"/>
      <w:numFmt w:val="bullet"/>
      <w:lvlText w:val=""/>
      <w:lvlJc w:val="left"/>
      <w:pPr>
        <w:ind w:left="1660" w:hanging="420"/>
      </w:pPr>
      <w:rPr>
        <w:rFonts w:ascii="Wingdings" w:hAnsi="Wingdings" w:hint="default"/>
      </w:rPr>
    </w:lvl>
    <w:lvl w:ilvl="4" w:tplc="04090003">
      <w:start w:val="1"/>
      <w:numFmt w:val="bullet"/>
      <w:lvlText w:val=""/>
      <w:lvlJc w:val="left"/>
      <w:pPr>
        <w:ind w:left="2080" w:hanging="420"/>
      </w:pPr>
      <w:rPr>
        <w:rFonts w:ascii="Wingdings" w:hAnsi="Wingdings" w:hint="default"/>
      </w:rPr>
    </w:lvl>
    <w:lvl w:ilvl="5" w:tplc="04090005" w:tentative="1">
      <w:start w:val="1"/>
      <w:numFmt w:val="bullet"/>
      <w:lvlText w:val=""/>
      <w:lvlJc w:val="left"/>
      <w:pPr>
        <w:ind w:left="2500" w:hanging="420"/>
      </w:pPr>
      <w:rPr>
        <w:rFonts w:ascii="Wingdings" w:hAnsi="Wingdings" w:hint="default"/>
      </w:rPr>
    </w:lvl>
    <w:lvl w:ilvl="6" w:tplc="04090001" w:tentative="1">
      <w:start w:val="1"/>
      <w:numFmt w:val="bullet"/>
      <w:lvlText w:val=""/>
      <w:lvlJc w:val="left"/>
      <w:pPr>
        <w:ind w:left="2920" w:hanging="420"/>
      </w:pPr>
      <w:rPr>
        <w:rFonts w:ascii="Wingdings" w:hAnsi="Wingdings" w:hint="default"/>
      </w:rPr>
    </w:lvl>
    <w:lvl w:ilvl="7" w:tplc="04090003" w:tentative="1">
      <w:start w:val="1"/>
      <w:numFmt w:val="bullet"/>
      <w:lvlText w:val=""/>
      <w:lvlJc w:val="left"/>
      <w:pPr>
        <w:ind w:left="3340" w:hanging="420"/>
      </w:pPr>
      <w:rPr>
        <w:rFonts w:ascii="Wingdings" w:hAnsi="Wingdings" w:hint="default"/>
      </w:rPr>
    </w:lvl>
    <w:lvl w:ilvl="8" w:tplc="04090005" w:tentative="1">
      <w:start w:val="1"/>
      <w:numFmt w:val="bullet"/>
      <w:lvlText w:val=""/>
      <w:lvlJc w:val="left"/>
      <w:pPr>
        <w:ind w:left="3760" w:hanging="42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6"/>
    <w:lvlOverride w:ilvl="0">
      <w:startOverride w:val="1"/>
    </w:lvlOverride>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num>
  <w:num w:numId="7">
    <w:abstractNumId w:val="44"/>
  </w:num>
  <w:num w:numId="8">
    <w:abstractNumId w:val="28"/>
  </w:num>
  <w:num w:numId="9">
    <w:abstractNumId w:val="41"/>
  </w:num>
  <w:num w:numId="10">
    <w:abstractNumId w:val="22"/>
    <w:lvlOverride w:ilvl="0">
      <w:startOverride w:val="1"/>
    </w:lvlOverride>
  </w:num>
  <w:num w:numId="11">
    <w:abstractNumId w:val="37"/>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3"/>
  </w:num>
  <w:num w:numId="15">
    <w:abstractNumId w:val="4"/>
  </w:num>
  <w:num w:numId="16">
    <w:abstractNumId w:val="40"/>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lvlOverride w:ilvl="0">
      <w:startOverride w:val="1"/>
    </w:lvlOverride>
  </w:num>
  <w:num w:numId="19">
    <w:abstractNumId w:val="42"/>
  </w:num>
  <w:num w:numId="20">
    <w:abstractNumId w:val="24"/>
    <w:lvlOverride w:ilvl="0">
      <w:startOverride w:val="1"/>
    </w:lvlOverride>
    <w:lvlOverride w:ilvl="1"/>
    <w:lvlOverride w:ilvl="2"/>
    <w:lvlOverride w:ilvl="3"/>
    <w:lvlOverride w:ilvl="4"/>
    <w:lvlOverride w:ilvl="5"/>
    <w:lvlOverride w:ilvl="6"/>
    <w:lvlOverride w:ilvl="7"/>
    <w:lvlOverride w:ilvl="8"/>
  </w:num>
  <w:num w:numId="21">
    <w:abstractNumId w:val="15"/>
  </w:num>
  <w:num w:numId="22">
    <w:abstractNumId w:val="18"/>
  </w:num>
  <w:num w:numId="23">
    <w:abstractNumId w:val="17"/>
  </w:num>
  <w:num w:numId="24">
    <w:abstractNumId w:val="13"/>
  </w:num>
  <w:num w:numId="25">
    <w:abstractNumId w:val="23"/>
  </w:num>
  <w:num w:numId="26">
    <w:abstractNumId w:val="43"/>
  </w:num>
  <w:num w:numId="27">
    <w:abstractNumId w:val="34"/>
  </w:num>
  <w:num w:numId="28">
    <w:abstractNumId w:val="32"/>
  </w:num>
  <w:num w:numId="29">
    <w:abstractNumId w:val="36"/>
  </w:num>
  <w:num w:numId="30">
    <w:abstractNumId w:val="39"/>
  </w:num>
  <w:num w:numId="31">
    <w:abstractNumId w:val="10"/>
  </w:num>
  <w:num w:numId="32">
    <w:abstractNumId w:val="7"/>
  </w:num>
  <w:num w:numId="33">
    <w:abstractNumId w:val="31"/>
  </w:num>
  <w:num w:numId="34">
    <w:abstractNumId w:val="29"/>
  </w:num>
  <w:num w:numId="35">
    <w:abstractNumId w:val="35"/>
  </w:num>
  <w:num w:numId="36">
    <w:abstractNumId w:val="20"/>
  </w:num>
  <w:num w:numId="37">
    <w:abstractNumId w:val="38"/>
  </w:num>
  <w:num w:numId="38">
    <w:abstractNumId w:val="21"/>
  </w:num>
  <w:num w:numId="39">
    <w:abstractNumId w:val="5"/>
  </w:num>
  <w:num w:numId="40">
    <w:abstractNumId w:val="11"/>
  </w:num>
  <w:num w:numId="41">
    <w:abstractNumId w:val="8"/>
  </w:num>
  <w:num w:numId="42">
    <w:abstractNumId w:val="9"/>
  </w:num>
  <w:num w:numId="43">
    <w:abstractNumId w:val="16"/>
  </w:num>
  <w:num w:numId="44">
    <w:abstractNumId w:val="19"/>
  </w:num>
  <w:num w:numId="45">
    <w:abstractNumId w:val="1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35D"/>
    <w:rsid w:val="000127D0"/>
    <w:rsid w:val="00012F5C"/>
    <w:rsid w:val="00012FC4"/>
    <w:rsid w:val="00013805"/>
    <w:rsid w:val="000139DE"/>
    <w:rsid w:val="00014099"/>
    <w:rsid w:val="000141F9"/>
    <w:rsid w:val="00014B7A"/>
    <w:rsid w:val="00014F33"/>
    <w:rsid w:val="000153F3"/>
    <w:rsid w:val="00015826"/>
    <w:rsid w:val="00015B57"/>
    <w:rsid w:val="00016136"/>
    <w:rsid w:val="000165AE"/>
    <w:rsid w:val="00016F63"/>
    <w:rsid w:val="00017574"/>
    <w:rsid w:val="00017EBC"/>
    <w:rsid w:val="00020D80"/>
    <w:rsid w:val="00020D93"/>
    <w:rsid w:val="00021844"/>
    <w:rsid w:val="00021EC8"/>
    <w:rsid w:val="0002283B"/>
    <w:rsid w:val="00022AAD"/>
    <w:rsid w:val="00023291"/>
    <w:rsid w:val="0002365F"/>
    <w:rsid w:val="000238FC"/>
    <w:rsid w:val="00024209"/>
    <w:rsid w:val="0002427B"/>
    <w:rsid w:val="00024811"/>
    <w:rsid w:val="00024AA6"/>
    <w:rsid w:val="00024B5E"/>
    <w:rsid w:val="00025025"/>
    <w:rsid w:val="000252ED"/>
    <w:rsid w:val="00026351"/>
    <w:rsid w:val="00026CB9"/>
    <w:rsid w:val="00026F8B"/>
    <w:rsid w:val="00027420"/>
    <w:rsid w:val="00027B21"/>
    <w:rsid w:val="00030877"/>
    <w:rsid w:val="0003142F"/>
    <w:rsid w:val="00031C14"/>
    <w:rsid w:val="00032630"/>
    <w:rsid w:val="0003269A"/>
    <w:rsid w:val="00032901"/>
    <w:rsid w:val="00032A43"/>
    <w:rsid w:val="0003318F"/>
    <w:rsid w:val="00033857"/>
    <w:rsid w:val="00033ACD"/>
    <w:rsid w:val="00033F19"/>
    <w:rsid w:val="00034532"/>
    <w:rsid w:val="00034C9B"/>
    <w:rsid w:val="000352DD"/>
    <w:rsid w:val="000357A5"/>
    <w:rsid w:val="00035942"/>
    <w:rsid w:val="0003595D"/>
    <w:rsid w:val="000360C8"/>
    <w:rsid w:val="00036176"/>
    <w:rsid w:val="000361B2"/>
    <w:rsid w:val="000365D0"/>
    <w:rsid w:val="00036A3A"/>
    <w:rsid w:val="00037065"/>
    <w:rsid w:val="00040C38"/>
    <w:rsid w:val="000412DF"/>
    <w:rsid w:val="00042093"/>
    <w:rsid w:val="00042676"/>
    <w:rsid w:val="000426DE"/>
    <w:rsid w:val="00042EE1"/>
    <w:rsid w:val="00043181"/>
    <w:rsid w:val="000431C1"/>
    <w:rsid w:val="0004393E"/>
    <w:rsid w:val="00043A6E"/>
    <w:rsid w:val="000440E6"/>
    <w:rsid w:val="000444FF"/>
    <w:rsid w:val="00045BB9"/>
    <w:rsid w:val="000462FA"/>
    <w:rsid w:val="000466CA"/>
    <w:rsid w:val="0004703A"/>
    <w:rsid w:val="0004704C"/>
    <w:rsid w:val="000471EF"/>
    <w:rsid w:val="00047B71"/>
    <w:rsid w:val="00047CE8"/>
    <w:rsid w:val="0005004E"/>
    <w:rsid w:val="000500C2"/>
    <w:rsid w:val="0005066A"/>
    <w:rsid w:val="00050C86"/>
    <w:rsid w:val="0005114B"/>
    <w:rsid w:val="00051184"/>
    <w:rsid w:val="0005198A"/>
    <w:rsid w:val="00052029"/>
    <w:rsid w:val="00052410"/>
    <w:rsid w:val="000526FF"/>
    <w:rsid w:val="00052B0D"/>
    <w:rsid w:val="00053640"/>
    <w:rsid w:val="000536CE"/>
    <w:rsid w:val="0005389F"/>
    <w:rsid w:val="00053A09"/>
    <w:rsid w:val="00054086"/>
    <w:rsid w:val="00054152"/>
    <w:rsid w:val="000547AB"/>
    <w:rsid w:val="0005482B"/>
    <w:rsid w:val="0005494B"/>
    <w:rsid w:val="000554B3"/>
    <w:rsid w:val="000559CE"/>
    <w:rsid w:val="00055BB7"/>
    <w:rsid w:val="00055D3A"/>
    <w:rsid w:val="00056FFE"/>
    <w:rsid w:val="000570B9"/>
    <w:rsid w:val="00057636"/>
    <w:rsid w:val="000601EB"/>
    <w:rsid w:val="00060203"/>
    <w:rsid w:val="0006059B"/>
    <w:rsid w:val="000606DA"/>
    <w:rsid w:val="000606F3"/>
    <w:rsid w:val="0006077C"/>
    <w:rsid w:val="000608BD"/>
    <w:rsid w:val="00061889"/>
    <w:rsid w:val="00061AB1"/>
    <w:rsid w:val="00061CD3"/>
    <w:rsid w:val="00061EAF"/>
    <w:rsid w:val="00062227"/>
    <w:rsid w:val="00062499"/>
    <w:rsid w:val="000627EE"/>
    <w:rsid w:val="00062AED"/>
    <w:rsid w:val="00062E82"/>
    <w:rsid w:val="000632F2"/>
    <w:rsid w:val="0006347A"/>
    <w:rsid w:val="000634AD"/>
    <w:rsid w:val="000644D3"/>
    <w:rsid w:val="0006479D"/>
    <w:rsid w:val="00064C37"/>
    <w:rsid w:val="00064D6D"/>
    <w:rsid w:val="00065779"/>
    <w:rsid w:val="00065B48"/>
    <w:rsid w:val="00065C75"/>
    <w:rsid w:val="00066914"/>
    <w:rsid w:val="00067439"/>
    <w:rsid w:val="00067678"/>
    <w:rsid w:val="0006769A"/>
    <w:rsid w:val="00067908"/>
    <w:rsid w:val="00067AC6"/>
    <w:rsid w:val="00067F98"/>
    <w:rsid w:val="000708FE"/>
    <w:rsid w:val="00070C00"/>
    <w:rsid w:val="000713D2"/>
    <w:rsid w:val="00071484"/>
    <w:rsid w:val="00071FE3"/>
    <w:rsid w:val="00072105"/>
    <w:rsid w:val="0007256D"/>
    <w:rsid w:val="000725C8"/>
    <w:rsid w:val="000726B9"/>
    <w:rsid w:val="00072811"/>
    <w:rsid w:val="00072D5C"/>
    <w:rsid w:val="00072F2C"/>
    <w:rsid w:val="000731A7"/>
    <w:rsid w:val="00073312"/>
    <w:rsid w:val="000733B3"/>
    <w:rsid w:val="000733D5"/>
    <w:rsid w:val="000738A6"/>
    <w:rsid w:val="00073BC6"/>
    <w:rsid w:val="00073E16"/>
    <w:rsid w:val="00073EFD"/>
    <w:rsid w:val="000741FA"/>
    <w:rsid w:val="000746A1"/>
    <w:rsid w:val="00075683"/>
    <w:rsid w:val="000759C4"/>
    <w:rsid w:val="000760FF"/>
    <w:rsid w:val="00076555"/>
    <w:rsid w:val="00076688"/>
    <w:rsid w:val="00076F7F"/>
    <w:rsid w:val="00080463"/>
    <w:rsid w:val="000808AC"/>
    <w:rsid w:val="00080DCE"/>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E37"/>
    <w:rsid w:val="00090837"/>
    <w:rsid w:val="000912F9"/>
    <w:rsid w:val="00091366"/>
    <w:rsid w:val="000913D6"/>
    <w:rsid w:val="000914F4"/>
    <w:rsid w:val="00091C1B"/>
    <w:rsid w:val="00091D7B"/>
    <w:rsid w:val="00091E24"/>
    <w:rsid w:val="000925DE"/>
    <w:rsid w:val="00092C95"/>
    <w:rsid w:val="00092C97"/>
    <w:rsid w:val="00093318"/>
    <w:rsid w:val="00093A8F"/>
    <w:rsid w:val="00093CAC"/>
    <w:rsid w:val="00093F51"/>
    <w:rsid w:val="000942E9"/>
    <w:rsid w:val="00094441"/>
    <w:rsid w:val="00095261"/>
    <w:rsid w:val="0009580E"/>
    <w:rsid w:val="00095C40"/>
    <w:rsid w:val="0009610E"/>
    <w:rsid w:val="000965A0"/>
    <w:rsid w:val="00096A87"/>
    <w:rsid w:val="00096F25"/>
    <w:rsid w:val="00096F54"/>
    <w:rsid w:val="00097954"/>
    <w:rsid w:val="00097ECB"/>
    <w:rsid w:val="000A00B7"/>
    <w:rsid w:val="000A00D8"/>
    <w:rsid w:val="000A0515"/>
    <w:rsid w:val="000A05A2"/>
    <w:rsid w:val="000A0929"/>
    <w:rsid w:val="000A1068"/>
    <w:rsid w:val="000A22D7"/>
    <w:rsid w:val="000A247D"/>
    <w:rsid w:val="000A32BD"/>
    <w:rsid w:val="000A3CAC"/>
    <w:rsid w:val="000A436D"/>
    <w:rsid w:val="000A43C6"/>
    <w:rsid w:val="000A4549"/>
    <w:rsid w:val="000A4AFC"/>
    <w:rsid w:val="000A4D22"/>
    <w:rsid w:val="000A52EB"/>
    <w:rsid w:val="000A5F41"/>
    <w:rsid w:val="000A619A"/>
    <w:rsid w:val="000A67CA"/>
    <w:rsid w:val="000A6DFE"/>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5ED"/>
    <w:rsid w:val="000B3E94"/>
    <w:rsid w:val="000B3EAB"/>
    <w:rsid w:val="000B3EE5"/>
    <w:rsid w:val="000B4019"/>
    <w:rsid w:val="000B4760"/>
    <w:rsid w:val="000B4ED1"/>
    <w:rsid w:val="000B5244"/>
    <w:rsid w:val="000B5C19"/>
    <w:rsid w:val="000B5C8A"/>
    <w:rsid w:val="000B71AE"/>
    <w:rsid w:val="000B760A"/>
    <w:rsid w:val="000B76F8"/>
    <w:rsid w:val="000B7877"/>
    <w:rsid w:val="000C04DC"/>
    <w:rsid w:val="000C0680"/>
    <w:rsid w:val="000C0F69"/>
    <w:rsid w:val="000C1174"/>
    <w:rsid w:val="000C1896"/>
    <w:rsid w:val="000C192F"/>
    <w:rsid w:val="000C1BB1"/>
    <w:rsid w:val="000C1E85"/>
    <w:rsid w:val="000C239B"/>
    <w:rsid w:val="000C2CED"/>
    <w:rsid w:val="000C303E"/>
    <w:rsid w:val="000C3051"/>
    <w:rsid w:val="000C347B"/>
    <w:rsid w:val="000C364F"/>
    <w:rsid w:val="000C36B2"/>
    <w:rsid w:val="000C3969"/>
    <w:rsid w:val="000C3ABB"/>
    <w:rsid w:val="000C4DC4"/>
    <w:rsid w:val="000C4F1C"/>
    <w:rsid w:val="000C4F95"/>
    <w:rsid w:val="000C56F6"/>
    <w:rsid w:val="000C5B50"/>
    <w:rsid w:val="000C5E2D"/>
    <w:rsid w:val="000C71A8"/>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174"/>
    <w:rsid w:val="000D5446"/>
    <w:rsid w:val="000D5B70"/>
    <w:rsid w:val="000D69BF"/>
    <w:rsid w:val="000D6AE0"/>
    <w:rsid w:val="000D79CD"/>
    <w:rsid w:val="000D7ADB"/>
    <w:rsid w:val="000D7AE6"/>
    <w:rsid w:val="000E01E3"/>
    <w:rsid w:val="000E06A1"/>
    <w:rsid w:val="000E09A6"/>
    <w:rsid w:val="000E0A22"/>
    <w:rsid w:val="000E0FE3"/>
    <w:rsid w:val="000E11CD"/>
    <w:rsid w:val="000E1508"/>
    <w:rsid w:val="000E1C8D"/>
    <w:rsid w:val="000E1D66"/>
    <w:rsid w:val="000E1FB6"/>
    <w:rsid w:val="000E2013"/>
    <w:rsid w:val="000E2422"/>
    <w:rsid w:val="000E27E5"/>
    <w:rsid w:val="000E284A"/>
    <w:rsid w:val="000E3035"/>
    <w:rsid w:val="000E3118"/>
    <w:rsid w:val="000E340A"/>
    <w:rsid w:val="000E36C7"/>
    <w:rsid w:val="000E3773"/>
    <w:rsid w:val="000E38BC"/>
    <w:rsid w:val="000E3B3A"/>
    <w:rsid w:val="000E3E84"/>
    <w:rsid w:val="000E4448"/>
    <w:rsid w:val="000E44AB"/>
    <w:rsid w:val="000E4F30"/>
    <w:rsid w:val="000E523C"/>
    <w:rsid w:val="000E5A62"/>
    <w:rsid w:val="000E5F7E"/>
    <w:rsid w:val="000E5FC3"/>
    <w:rsid w:val="000E63F6"/>
    <w:rsid w:val="000E67E0"/>
    <w:rsid w:val="000E69B5"/>
    <w:rsid w:val="000E6C2C"/>
    <w:rsid w:val="000E6D9C"/>
    <w:rsid w:val="000E709E"/>
    <w:rsid w:val="000E70D5"/>
    <w:rsid w:val="000F0C85"/>
    <w:rsid w:val="000F1532"/>
    <w:rsid w:val="000F1A3D"/>
    <w:rsid w:val="000F1FCF"/>
    <w:rsid w:val="000F2418"/>
    <w:rsid w:val="000F39BC"/>
    <w:rsid w:val="000F3CB4"/>
    <w:rsid w:val="000F4E3C"/>
    <w:rsid w:val="000F4F7C"/>
    <w:rsid w:val="000F5A13"/>
    <w:rsid w:val="000F5ECB"/>
    <w:rsid w:val="000F602D"/>
    <w:rsid w:val="000F6323"/>
    <w:rsid w:val="000F6522"/>
    <w:rsid w:val="000F6AC5"/>
    <w:rsid w:val="000F7C79"/>
    <w:rsid w:val="00100131"/>
    <w:rsid w:val="00100738"/>
    <w:rsid w:val="00101152"/>
    <w:rsid w:val="001013C3"/>
    <w:rsid w:val="0010148D"/>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54E5"/>
    <w:rsid w:val="00105649"/>
    <w:rsid w:val="00105D9D"/>
    <w:rsid w:val="00105EA1"/>
    <w:rsid w:val="0010612E"/>
    <w:rsid w:val="001061B1"/>
    <w:rsid w:val="001061C0"/>
    <w:rsid w:val="00106DAE"/>
    <w:rsid w:val="00106EC6"/>
    <w:rsid w:val="00107544"/>
    <w:rsid w:val="0010788E"/>
    <w:rsid w:val="00107EF2"/>
    <w:rsid w:val="001103B3"/>
    <w:rsid w:val="0011080B"/>
    <w:rsid w:val="00110878"/>
    <w:rsid w:val="001110EE"/>
    <w:rsid w:val="0011131C"/>
    <w:rsid w:val="0011181A"/>
    <w:rsid w:val="001118DB"/>
    <w:rsid w:val="00111ACF"/>
    <w:rsid w:val="0011289E"/>
    <w:rsid w:val="00112961"/>
    <w:rsid w:val="0011339B"/>
    <w:rsid w:val="00113471"/>
    <w:rsid w:val="00113780"/>
    <w:rsid w:val="00113EAE"/>
    <w:rsid w:val="001140E9"/>
    <w:rsid w:val="00114261"/>
    <w:rsid w:val="001144F7"/>
    <w:rsid w:val="00114673"/>
    <w:rsid w:val="001149E3"/>
    <w:rsid w:val="00114A2D"/>
    <w:rsid w:val="00114BB5"/>
    <w:rsid w:val="001153F1"/>
    <w:rsid w:val="0011576A"/>
    <w:rsid w:val="00115DEC"/>
    <w:rsid w:val="001166BC"/>
    <w:rsid w:val="00116724"/>
    <w:rsid w:val="0011688D"/>
    <w:rsid w:val="00116A51"/>
    <w:rsid w:val="00116D63"/>
    <w:rsid w:val="00117053"/>
    <w:rsid w:val="001175BA"/>
    <w:rsid w:val="00117A4E"/>
    <w:rsid w:val="00117D08"/>
    <w:rsid w:val="001200DA"/>
    <w:rsid w:val="001203DA"/>
    <w:rsid w:val="0012043D"/>
    <w:rsid w:val="00121057"/>
    <w:rsid w:val="00121297"/>
    <w:rsid w:val="00121AA3"/>
    <w:rsid w:val="00121FB0"/>
    <w:rsid w:val="00123307"/>
    <w:rsid w:val="00123330"/>
    <w:rsid w:val="00123530"/>
    <w:rsid w:val="0012359B"/>
    <w:rsid w:val="0012374F"/>
    <w:rsid w:val="00123985"/>
    <w:rsid w:val="00123B0D"/>
    <w:rsid w:val="00123C4B"/>
    <w:rsid w:val="001241F7"/>
    <w:rsid w:val="0012442C"/>
    <w:rsid w:val="0012448E"/>
    <w:rsid w:val="00124C34"/>
    <w:rsid w:val="0012512F"/>
    <w:rsid w:val="00125BC4"/>
    <w:rsid w:val="00125ECE"/>
    <w:rsid w:val="001263B3"/>
    <w:rsid w:val="00126B2A"/>
    <w:rsid w:val="0012724C"/>
    <w:rsid w:val="00127380"/>
    <w:rsid w:val="00127F89"/>
    <w:rsid w:val="001302FB"/>
    <w:rsid w:val="001305EB"/>
    <w:rsid w:val="00130D5A"/>
    <w:rsid w:val="001316C4"/>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5D50"/>
    <w:rsid w:val="0013610F"/>
    <w:rsid w:val="0013611B"/>
    <w:rsid w:val="00136C84"/>
    <w:rsid w:val="00136D36"/>
    <w:rsid w:val="00137222"/>
    <w:rsid w:val="001378DD"/>
    <w:rsid w:val="001378FF"/>
    <w:rsid w:val="001409A8"/>
    <w:rsid w:val="00140C30"/>
    <w:rsid w:val="00141284"/>
    <w:rsid w:val="00141454"/>
    <w:rsid w:val="001419BC"/>
    <w:rsid w:val="001424A5"/>
    <w:rsid w:val="001426B8"/>
    <w:rsid w:val="00143529"/>
    <w:rsid w:val="00143606"/>
    <w:rsid w:val="00144620"/>
    <w:rsid w:val="001446E4"/>
    <w:rsid w:val="00144876"/>
    <w:rsid w:val="00144A87"/>
    <w:rsid w:val="00145175"/>
    <w:rsid w:val="001455F6"/>
    <w:rsid w:val="001456E2"/>
    <w:rsid w:val="00145C7B"/>
    <w:rsid w:val="00145D64"/>
    <w:rsid w:val="0014767C"/>
    <w:rsid w:val="00147E77"/>
    <w:rsid w:val="0015001F"/>
    <w:rsid w:val="00150B39"/>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2BD"/>
    <w:rsid w:val="001572D0"/>
    <w:rsid w:val="00157BF8"/>
    <w:rsid w:val="00160191"/>
    <w:rsid w:val="001601DF"/>
    <w:rsid w:val="001603D9"/>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E07"/>
    <w:rsid w:val="0016400A"/>
    <w:rsid w:val="00164284"/>
    <w:rsid w:val="00164582"/>
    <w:rsid w:val="0016545A"/>
    <w:rsid w:val="00165F92"/>
    <w:rsid w:val="00166433"/>
    <w:rsid w:val="00166453"/>
    <w:rsid w:val="00166F17"/>
    <w:rsid w:val="0016702E"/>
    <w:rsid w:val="00167903"/>
    <w:rsid w:val="00167B2C"/>
    <w:rsid w:val="00167FE4"/>
    <w:rsid w:val="00170017"/>
    <w:rsid w:val="001706DA"/>
    <w:rsid w:val="00171631"/>
    <w:rsid w:val="00171CA8"/>
    <w:rsid w:val="001720B4"/>
    <w:rsid w:val="001722E5"/>
    <w:rsid w:val="00172303"/>
    <w:rsid w:val="001723EE"/>
    <w:rsid w:val="001725CB"/>
    <w:rsid w:val="00172ECE"/>
    <w:rsid w:val="0017320E"/>
    <w:rsid w:val="00173647"/>
    <w:rsid w:val="001737CD"/>
    <w:rsid w:val="001737FE"/>
    <w:rsid w:val="0017469A"/>
    <w:rsid w:val="001746ED"/>
    <w:rsid w:val="00174773"/>
    <w:rsid w:val="001755F0"/>
    <w:rsid w:val="001763D2"/>
    <w:rsid w:val="00176974"/>
    <w:rsid w:val="0017713E"/>
    <w:rsid w:val="001774D0"/>
    <w:rsid w:val="00177E87"/>
    <w:rsid w:val="00180745"/>
    <w:rsid w:val="00180871"/>
    <w:rsid w:val="00180890"/>
    <w:rsid w:val="00180DD6"/>
    <w:rsid w:val="00181019"/>
    <w:rsid w:val="00181345"/>
    <w:rsid w:val="00182186"/>
    <w:rsid w:val="0018238D"/>
    <w:rsid w:val="00182440"/>
    <w:rsid w:val="001827D5"/>
    <w:rsid w:val="0018294D"/>
    <w:rsid w:val="00182AE2"/>
    <w:rsid w:val="00182CF7"/>
    <w:rsid w:val="00183536"/>
    <w:rsid w:val="0018367B"/>
    <w:rsid w:val="00183736"/>
    <w:rsid w:val="00183E2B"/>
    <w:rsid w:val="00183E4C"/>
    <w:rsid w:val="001840CF"/>
    <w:rsid w:val="0018415E"/>
    <w:rsid w:val="001844D9"/>
    <w:rsid w:val="00184547"/>
    <w:rsid w:val="00184B6C"/>
    <w:rsid w:val="00185256"/>
    <w:rsid w:val="00185603"/>
    <w:rsid w:val="00185781"/>
    <w:rsid w:val="00185C76"/>
    <w:rsid w:val="00185DF7"/>
    <w:rsid w:val="00185F02"/>
    <w:rsid w:val="00185FE3"/>
    <w:rsid w:val="0018625F"/>
    <w:rsid w:val="001872FD"/>
    <w:rsid w:val="00187A82"/>
    <w:rsid w:val="001913E8"/>
    <w:rsid w:val="0019152A"/>
    <w:rsid w:val="001915A9"/>
    <w:rsid w:val="0019194B"/>
    <w:rsid w:val="00191B6C"/>
    <w:rsid w:val="00191E29"/>
    <w:rsid w:val="00192B39"/>
    <w:rsid w:val="00192EAB"/>
    <w:rsid w:val="00192FDC"/>
    <w:rsid w:val="001941B2"/>
    <w:rsid w:val="00195208"/>
    <w:rsid w:val="00195339"/>
    <w:rsid w:val="0019547C"/>
    <w:rsid w:val="0019571A"/>
    <w:rsid w:val="00195CD7"/>
    <w:rsid w:val="00196138"/>
    <w:rsid w:val="001964F7"/>
    <w:rsid w:val="0019667C"/>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8D7"/>
    <w:rsid w:val="001A33B6"/>
    <w:rsid w:val="001A425F"/>
    <w:rsid w:val="001A4453"/>
    <w:rsid w:val="001A47E7"/>
    <w:rsid w:val="001A4B87"/>
    <w:rsid w:val="001A4DC5"/>
    <w:rsid w:val="001A4FBC"/>
    <w:rsid w:val="001A51AC"/>
    <w:rsid w:val="001A5416"/>
    <w:rsid w:val="001A59C1"/>
    <w:rsid w:val="001A70E8"/>
    <w:rsid w:val="001A7D80"/>
    <w:rsid w:val="001B0A6D"/>
    <w:rsid w:val="001B0A98"/>
    <w:rsid w:val="001B0E0E"/>
    <w:rsid w:val="001B0F30"/>
    <w:rsid w:val="001B0F80"/>
    <w:rsid w:val="001B10D8"/>
    <w:rsid w:val="001B115B"/>
    <w:rsid w:val="001B19C1"/>
    <w:rsid w:val="001B1B84"/>
    <w:rsid w:val="001B1E3D"/>
    <w:rsid w:val="001B24EC"/>
    <w:rsid w:val="001B2D32"/>
    <w:rsid w:val="001B314A"/>
    <w:rsid w:val="001B372F"/>
    <w:rsid w:val="001B3838"/>
    <w:rsid w:val="001B38AD"/>
    <w:rsid w:val="001B4A68"/>
    <w:rsid w:val="001B4CCE"/>
    <w:rsid w:val="001B5379"/>
    <w:rsid w:val="001B5BF3"/>
    <w:rsid w:val="001B6700"/>
    <w:rsid w:val="001B68FD"/>
    <w:rsid w:val="001B6A31"/>
    <w:rsid w:val="001B725B"/>
    <w:rsid w:val="001B726D"/>
    <w:rsid w:val="001B78B6"/>
    <w:rsid w:val="001B7E3A"/>
    <w:rsid w:val="001C0206"/>
    <w:rsid w:val="001C0A59"/>
    <w:rsid w:val="001C0E0B"/>
    <w:rsid w:val="001C1342"/>
    <w:rsid w:val="001C165C"/>
    <w:rsid w:val="001C16B0"/>
    <w:rsid w:val="001C1BD5"/>
    <w:rsid w:val="001C1F75"/>
    <w:rsid w:val="001C2204"/>
    <w:rsid w:val="001C2426"/>
    <w:rsid w:val="001C2BB0"/>
    <w:rsid w:val="001C2BC8"/>
    <w:rsid w:val="001C3C93"/>
    <w:rsid w:val="001C4081"/>
    <w:rsid w:val="001C4541"/>
    <w:rsid w:val="001C4C3E"/>
    <w:rsid w:val="001C5768"/>
    <w:rsid w:val="001C57B3"/>
    <w:rsid w:val="001C5915"/>
    <w:rsid w:val="001C620C"/>
    <w:rsid w:val="001C637D"/>
    <w:rsid w:val="001C6C89"/>
    <w:rsid w:val="001C7427"/>
    <w:rsid w:val="001C7554"/>
    <w:rsid w:val="001D02EB"/>
    <w:rsid w:val="001D0B6E"/>
    <w:rsid w:val="001D100A"/>
    <w:rsid w:val="001D11BE"/>
    <w:rsid w:val="001D18A9"/>
    <w:rsid w:val="001D1F58"/>
    <w:rsid w:val="001D1FD8"/>
    <w:rsid w:val="001D205F"/>
    <w:rsid w:val="001D2A2B"/>
    <w:rsid w:val="001D2DF7"/>
    <w:rsid w:val="001D3595"/>
    <w:rsid w:val="001D41E3"/>
    <w:rsid w:val="001D4230"/>
    <w:rsid w:val="001D461C"/>
    <w:rsid w:val="001D4D1B"/>
    <w:rsid w:val="001D4E8F"/>
    <w:rsid w:val="001D571C"/>
    <w:rsid w:val="001D6EF6"/>
    <w:rsid w:val="001D75EA"/>
    <w:rsid w:val="001D7D47"/>
    <w:rsid w:val="001E0864"/>
    <w:rsid w:val="001E0D7A"/>
    <w:rsid w:val="001E1136"/>
    <w:rsid w:val="001E12AE"/>
    <w:rsid w:val="001E12E7"/>
    <w:rsid w:val="001E1459"/>
    <w:rsid w:val="001E199F"/>
    <w:rsid w:val="001E273D"/>
    <w:rsid w:val="001E2C3E"/>
    <w:rsid w:val="001E39F0"/>
    <w:rsid w:val="001E3A93"/>
    <w:rsid w:val="001E44CF"/>
    <w:rsid w:val="001E463C"/>
    <w:rsid w:val="001E4697"/>
    <w:rsid w:val="001E4828"/>
    <w:rsid w:val="001E4DFD"/>
    <w:rsid w:val="001E5261"/>
    <w:rsid w:val="001E55DD"/>
    <w:rsid w:val="001E6091"/>
    <w:rsid w:val="001E6A88"/>
    <w:rsid w:val="001E6E52"/>
    <w:rsid w:val="001E6F79"/>
    <w:rsid w:val="001E75B8"/>
    <w:rsid w:val="001E78BE"/>
    <w:rsid w:val="001E7D0C"/>
    <w:rsid w:val="001F06CE"/>
    <w:rsid w:val="001F0921"/>
    <w:rsid w:val="001F2019"/>
    <w:rsid w:val="001F2285"/>
    <w:rsid w:val="001F2367"/>
    <w:rsid w:val="001F2571"/>
    <w:rsid w:val="001F27B5"/>
    <w:rsid w:val="001F2A45"/>
    <w:rsid w:val="001F2D4D"/>
    <w:rsid w:val="001F47A8"/>
    <w:rsid w:val="001F4A9F"/>
    <w:rsid w:val="001F4E9E"/>
    <w:rsid w:val="001F5A60"/>
    <w:rsid w:val="001F7603"/>
    <w:rsid w:val="001F7BDC"/>
    <w:rsid w:val="001F7C46"/>
    <w:rsid w:val="001F7CE9"/>
    <w:rsid w:val="002008BD"/>
    <w:rsid w:val="00200A90"/>
    <w:rsid w:val="00200B74"/>
    <w:rsid w:val="0020188E"/>
    <w:rsid w:val="00201DC6"/>
    <w:rsid w:val="00201DE9"/>
    <w:rsid w:val="00201EA7"/>
    <w:rsid w:val="00201EBB"/>
    <w:rsid w:val="00202181"/>
    <w:rsid w:val="00202490"/>
    <w:rsid w:val="0020391D"/>
    <w:rsid w:val="00203AB3"/>
    <w:rsid w:val="00203E86"/>
    <w:rsid w:val="00203F7F"/>
    <w:rsid w:val="00204249"/>
    <w:rsid w:val="00204565"/>
    <w:rsid w:val="00204575"/>
    <w:rsid w:val="002045D1"/>
    <w:rsid w:val="0020466E"/>
    <w:rsid w:val="002046E2"/>
    <w:rsid w:val="00204997"/>
    <w:rsid w:val="00204D94"/>
    <w:rsid w:val="0020651F"/>
    <w:rsid w:val="0020653A"/>
    <w:rsid w:val="002066BE"/>
    <w:rsid w:val="002068BF"/>
    <w:rsid w:val="00206A47"/>
    <w:rsid w:val="00207130"/>
    <w:rsid w:val="0020759A"/>
    <w:rsid w:val="00210847"/>
    <w:rsid w:val="002108E4"/>
    <w:rsid w:val="002114B6"/>
    <w:rsid w:val="002115FF"/>
    <w:rsid w:val="00211FC3"/>
    <w:rsid w:val="00212420"/>
    <w:rsid w:val="0021245D"/>
    <w:rsid w:val="002124A9"/>
    <w:rsid w:val="002129D1"/>
    <w:rsid w:val="00213593"/>
    <w:rsid w:val="002137A6"/>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2139"/>
    <w:rsid w:val="0022219A"/>
    <w:rsid w:val="00222522"/>
    <w:rsid w:val="00222A16"/>
    <w:rsid w:val="00222B78"/>
    <w:rsid w:val="00222CB6"/>
    <w:rsid w:val="002239DE"/>
    <w:rsid w:val="00223DF1"/>
    <w:rsid w:val="002241EE"/>
    <w:rsid w:val="002245C3"/>
    <w:rsid w:val="002249D6"/>
    <w:rsid w:val="00224C18"/>
    <w:rsid w:val="00224D1C"/>
    <w:rsid w:val="00225380"/>
    <w:rsid w:val="002256FC"/>
    <w:rsid w:val="002262B7"/>
    <w:rsid w:val="002265FB"/>
    <w:rsid w:val="00226DF0"/>
    <w:rsid w:val="00227F6D"/>
    <w:rsid w:val="002307CC"/>
    <w:rsid w:val="00230C61"/>
    <w:rsid w:val="00231099"/>
    <w:rsid w:val="0023149A"/>
    <w:rsid w:val="0023167F"/>
    <w:rsid w:val="00231B8A"/>
    <w:rsid w:val="00232848"/>
    <w:rsid w:val="00232AB1"/>
    <w:rsid w:val="00232F1C"/>
    <w:rsid w:val="00233118"/>
    <w:rsid w:val="00233377"/>
    <w:rsid w:val="00234096"/>
    <w:rsid w:val="0023472B"/>
    <w:rsid w:val="00234D81"/>
    <w:rsid w:val="00234F61"/>
    <w:rsid w:val="00235C64"/>
    <w:rsid w:val="0023626B"/>
    <w:rsid w:val="002367B7"/>
    <w:rsid w:val="002367EA"/>
    <w:rsid w:val="002368A3"/>
    <w:rsid w:val="0024074A"/>
    <w:rsid w:val="00240DCA"/>
    <w:rsid w:val="002415B0"/>
    <w:rsid w:val="002417B0"/>
    <w:rsid w:val="0024194C"/>
    <w:rsid w:val="00241E44"/>
    <w:rsid w:val="002420EA"/>
    <w:rsid w:val="00242627"/>
    <w:rsid w:val="002428F4"/>
    <w:rsid w:val="00242AC2"/>
    <w:rsid w:val="00242CC5"/>
    <w:rsid w:val="002435B3"/>
    <w:rsid w:val="002438B6"/>
    <w:rsid w:val="00243E3B"/>
    <w:rsid w:val="0024450C"/>
    <w:rsid w:val="00244877"/>
    <w:rsid w:val="00244975"/>
    <w:rsid w:val="0024586A"/>
    <w:rsid w:val="002464CF"/>
    <w:rsid w:val="00246507"/>
    <w:rsid w:val="00246921"/>
    <w:rsid w:val="00246B11"/>
    <w:rsid w:val="00246B99"/>
    <w:rsid w:val="002478A4"/>
    <w:rsid w:val="002503F5"/>
    <w:rsid w:val="00250501"/>
    <w:rsid w:val="00250504"/>
    <w:rsid w:val="0025082F"/>
    <w:rsid w:val="00250AB6"/>
    <w:rsid w:val="002510F5"/>
    <w:rsid w:val="002513E2"/>
    <w:rsid w:val="0025143E"/>
    <w:rsid w:val="00251880"/>
    <w:rsid w:val="0025209E"/>
    <w:rsid w:val="0025247A"/>
    <w:rsid w:val="002524AB"/>
    <w:rsid w:val="00252523"/>
    <w:rsid w:val="00252697"/>
    <w:rsid w:val="00252795"/>
    <w:rsid w:val="00252EE4"/>
    <w:rsid w:val="002530D7"/>
    <w:rsid w:val="00253401"/>
    <w:rsid w:val="0025366D"/>
    <w:rsid w:val="00253A07"/>
    <w:rsid w:val="00253D82"/>
    <w:rsid w:val="00254054"/>
    <w:rsid w:val="00254464"/>
    <w:rsid w:val="00254909"/>
    <w:rsid w:val="00254980"/>
    <w:rsid w:val="00254BAF"/>
    <w:rsid w:val="002558FA"/>
    <w:rsid w:val="0025604F"/>
    <w:rsid w:val="002560F4"/>
    <w:rsid w:val="00256206"/>
    <w:rsid w:val="00256454"/>
    <w:rsid w:val="00256A61"/>
    <w:rsid w:val="00256DBA"/>
    <w:rsid w:val="002573AC"/>
    <w:rsid w:val="002578B6"/>
    <w:rsid w:val="00260168"/>
    <w:rsid w:val="00260360"/>
    <w:rsid w:val="00260440"/>
    <w:rsid w:val="00261092"/>
    <w:rsid w:val="002618CF"/>
    <w:rsid w:val="00261E44"/>
    <w:rsid w:val="00261E94"/>
    <w:rsid w:val="0026258F"/>
    <w:rsid w:val="00262728"/>
    <w:rsid w:val="002628DE"/>
    <w:rsid w:val="00262B2F"/>
    <w:rsid w:val="00262FC3"/>
    <w:rsid w:val="00263992"/>
    <w:rsid w:val="00263E64"/>
    <w:rsid w:val="0026409F"/>
    <w:rsid w:val="002643C3"/>
    <w:rsid w:val="002645C4"/>
    <w:rsid w:val="002649DB"/>
    <w:rsid w:val="00264BF7"/>
    <w:rsid w:val="00264E08"/>
    <w:rsid w:val="0026508D"/>
    <w:rsid w:val="0026516B"/>
    <w:rsid w:val="0026537C"/>
    <w:rsid w:val="002654CB"/>
    <w:rsid w:val="002659A3"/>
    <w:rsid w:val="00265B47"/>
    <w:rsid w:val="0026625E"/>
    <w:rsid w:val="0026651E"/>
    <w:rsid w:val="002668D0"/>
    <w:rsid w:val="00266BC1"/>
    <w:rsid w:val="00266E42"/>
    <w:rsid w:val="002670F6"/>
    <w:rsid w:val="0026745E"/>
    <w:rsid w:val="002675BF"/>
    <w:rsid w:val="0027064E"/>
    <w:rsid w:val="00270878"/>
    <w:rsid w:val="00270D38"/>
    <w:rsid w:val="00270FFF"/>
    <w:rsid w:val="002715B0"/>
    <w:rsid w:val="00271BEC"/>
    <w:rsid w:val="00271CAA"/>
    <w:rsid w:val="002722FA"/>
    <w:rsid w:val="002733C2"/>
    <w:rsid w:val="002739A0"/>
    <w:rsid w:val="00273A3D"/>
    <w:rsid w:val="00273DE2"/>
    <w:rsid w:val="002740AC"/>
    <w:rsid w:val="002747AC"/>
    <w:rsid w:val="00275594"/>
    <w:rsid w:val="002755E3"/>
    <w:rsid w:val="00275A25"/>
    <w:rsid w:val="00275A83"/>
    <w:rsid w:val="00275BE0"/>
    <w:rsid w:val="002765C9"/>
    <w:rsid w:val="0027735B"/>
    <w:rsid w:val="00277E13"/>
    <w:rsid w:val="00280016"/>
    <w:rsid w:val="002801A5"/>
    <w:rsid w:val="0028124F"/>
    <w:rsid w:val="00281A16"/>
    <w:rsid w:val="00282DBE"/>
    <w:rsid w:val="002832F4"/>
    <w:rsid w:val="002836E9"/>
    <w:rsid w:val="00283D7F"/>
    <w:rsid w:val="00284475"/>
    <w:rsid w:val="002848A5"/>
    <w:rsid w:val="002853D6"/>
    <w:rsid w:val="00286049"/>
    <w:rsid w:val="00286135"/>
    <w:rsid w:val="002864C1"/>
    <w:rsid w:val="002867BA"/>
    <w:rsid w:val="00286A67"/>
    <w:rsid w:val="00286B0C"/>
    <w:rsid w:val="00286BCD"/>
    <w:rsid w:val="00287501"/>
    <w:rsid w:val="002875E7"/>
    <w:rsid w:val="00290061"/>
    <w:rsid w:val="00290E5F"/>
    <w:rsid w:val="002910DD"/>
    <w:rsid w:val="00291B1E"/>
    <w:rsid w:val="00291E7E"/>
    <w:rsid w:val="002923AC"/>
    <w:rsid w:val="002924E9"/>
    <w:rsid w:val="00292633"/>
    <w:rsid w:val="002928F2"/>
    <w:rsid w:val="00293540"/>
    <w:rsid w:val="002937D5"/>
    <w:rsid w:val="00293E5E"/>
    <w:rsid w:val="00294436"/>
    <w:rsid w:val="00294EE9"/>
    <w:rsid w:val="00294F53"/>
    <w:rsid w:val="002950B8"/>
    <w:rsid w:val="00295AA3"/>
    <w:rsid w:val="00295CC1"/>
    <w:rsid w:val="002961B4"/>
    <w:rsid w:val="00297092"/>
    <w:rsid w:val="00297AB6"/>
    <w:rsid w:val="00297ADE"/>
    <w:rsid w:val="00297CB3"/>
    <w:rsid w:val="002A03CF"/>
    <w:rsid w:val="002A0758"/>
    <w:rsid w:val="002A0F71"/>
    <w:rsid w:val="002A1659"/>
    <w:rsid w:val="002A18ED"/>
    <w:rsid w:val="002A18F6"/>
    <w:rsid w:val="002A210B"/>
    <w:rsid w:val="002A21A3"/>
    <w:rsid w:val="002A24BB"/>
    <w:rsid w:val="002A2656"/>
    <w:rsid w:val="002A2690"/>
    <w:rsid w:val="002A2E16"/>
    <w:rsid w:val="002A3265"/>
    <w:rsid w:val="002A32B8"/>
    <w:rsid w:val="002A37FF"/>
    <w:rsid w:val="002A389D"/>
    <w:rsid w:val="002A397E"/>
    <w:rsid w:val="002A3A8A"/>
    <w:rsid w:val="002A3F30"/>
    <w:rsid w:val="002A3F6A"/>
    <w:rsid w:val="002A40E8"/>
    <w:rsid w:val="002A4116"/>
    <w:rsid w:val="002A4470"/>
    <w:rsid w:val="002A4998"/>
    <w:rsid w:val="002A4CBF"/>
    <w:rsid w:val="002A51B6"/>
    <w:rsid w:val="002A5550"/>
    <w:rsid w:val="002A5AE4"/>
    <w:rsid w:val="002A5B59"/>
    <w:rsid w:val="002A6002"/>
    <w:rsid w:val="002A6088"/>
    <w:rsid w:val="002A621D"/>
    <w:rsid w:val="002A667B"/>
    <w:rsid w:val="002A69E0"/>
    <w:rsid w:val="002A6A7A"/>
    <w:rsid w:val="002A72BC"/>
    <w:rsid w:val="002A749A"/>
    <w:rsid w:val="002A7B40"/>
    <w:rsid w:val="002A7F4D"/>
    <w:rsid w:val="002B0B13"/>
    <w:rsid w:val="002B0D37"/>
    <w:rsid w:val="002B127F"/>
    <w:rsid w:val="002B1590"/>
    <w:rsid w:val="002B159E"/>
    <w:rsid w:val="002B1957"/>
    <w:rsid w:val="002B1CFA"/>
    <w:rsid w:val="002B201E"/>
    <w:rsid w:val="002B2144"/>
    <w:rsid w:val="002B24FF"/>
    <w:rsid w:val="002B2A95"/>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78B8"/>
    <w:rsid w:val="002C0858"/>
    <w:rsid w:val="002C0DD1"/>
    <w:rsid w:val="002C10B5"/>
    <w:rsid w:val="002C25B8"/>
    <w:rsid w:val="002C2959"/>
    <w:rsid w:val="002C2CB9"/>
    <w:rsid w:val="002C2CC1"/>
    <w:rsid w:val="002C34CE"/>
    <w:rsid w:val="002C365E"/>
    <w:rsid w:val="002C38BF"/>
    <w:rsid w:val="002C48A0"/>
    <w:rsid w:val="002C4A16"/>
    <w:rsid w:val="002C4BF7"/>
    <w:rsid w:val="002C534E"/>
    <w:rsid w:val="002C5F65"/>
    <w:rsid w:val="002C64EB"/>
    <w:rsid w:val="002C6F64"/>
    <w:rsid w:val="002C7B1A"/>
    <w:rsid w:val="002D0291"/>
    <w:rsid w:val="002D048A"/>
    <w:rsid w:val="002D0B32"/>
    <w:rsid w:val="002D0F90"/>
    <w:rsid w:val="002D14BA"/>
    <w:rsid w:val="002D1D6A"/>
    <w:rsid w:val="002D1E3F"/>
    <w:rsid w:val="002D1E72"/>
    <w:rsid w:val="002D255F"/>
    <w:rsid w:val="002D2F5D"/>
    <w:rsid w:val="002D2FF2"/>
    <w:rsid w:val="002D3039"/>
    <w:rsid w:val="002D3202"/>
    <w:rsid w:val="002D39E6"/>
    <w:rsid w:val="002D39EE"/>
    <w:rsid w:val="002D40B4"/>
    <w:rsid w:val="002D42CE"/>
    <w:rsid w:val="002D4456"/>
    <w:rsid w:val="002D4544"/>
    <w:rsid w:val="002D4A46"/>
    <w:rsid w:val="002D4B91"/>
    <w:rsid w:val="002D4C39"/>
    <w:rsid w:val="002D5937"/>
    <w:rsid w:val="002D594B"/>
    <w:rsid w:val="002D5C5D"/>
    <w:rsid w:val="002D5E27"/>
    <w:rsid w:val="002D5EE5"/>
    <w:rsid w:val="002D6027"/>
    <w:rsid w:val="002D62E4"/>
    <w:rsid w:val="002D6520"/>
    <w:rsid w:val="002D67F5"/>
    <w:rsid w:val="002D6C58"/>
    <w:rsid w:val="002D711C"/>
    <w:rsid w:val="002D733F"/>
    <w:rsid w:val="002D78BF"/>
    <w:rsid w:val="002D7B2F"/>
    <w:rsid w:val="002E0679"/>
    <w:rsid w:val="002E0D96"/>
    <w:rsid w:val="002E1161"/>
    <w:rsid w:val="002E13C6"/>
    <w:rsid w:val="002E1866"/>
    <w:rsid w:val="002E1D8B"/>
    <w:rsid w:val="002E1E8B"/>
    <w:rsid w:val="002E1F53"/>
    <w:rsid w:val="002E1FBF"/>
    <w:rsid w:val="002E27F4"/>
    <w:rsid w:val="002E37D1"/>
    <w:rsid w:val="002E3C32"/>
    <w:rsid w:val="002E3FAE"/>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B0B"/>
    <w:rsid w:val="002E7E14"/>
    <w:rsid w:val="002F0100"/>
    <w:rsid w:val="002F03A9"/>
    <w:rsid w:val="002F08CE"/>
    <w:rsid w:val="002F0B69"/>
    <w:rsid w:val="002F0D16"/>
    <w:rsid w:val="002F19A4"/>
    <w:rsid w:val="002F2108"/>
    <w:rsid w:val="002F27CA"/>
    <w:rsid w:val="002F3016"/>
    <w:rsid w:val="002F3DF1"/>
    <w:rsid w:val="002F3EDB"/>
    <w:rsid w:val="002F4066"/>
    <w:rsid w:val="002F406A"/>
    <w:rsid w:val="002F432D"/>
    <w:rsid w:val="002F5D75"/>
    <w:rsid w:val="002F5E21"/>
    <w:rsid w:val="002F6DEF"/>
    <w:rsid w:val="002F775C"/>
    <w:rsid w:val="0030036C"/>
    <w:rsid w:val="00300545"/>
    <w:rsid w:val="00300EF0"/>
    <w:rsid w:val="00300FDD"/>
    <w:rsid w:val="00301349"/>
    <w:rsid w:val="00301AD4"/>
    <w:rsid w:val="00301F82"/>
    <w:rsid w:val="003023B8"/>
    <w:rsid w:val="00302480"/>
    <w:rsid w:val="00302887"/>
    <w:rsid w:val="00302BA6"/>
    <w:rsid w:val="00302CAD"/>
    <w:rsid w:val="00302EAC"/>
    <w:rsid w:val="00303740"/>
    <w:rsid w:val="00303908"/>
    <w:rsid w:val="003043D2"/>
    <w:rsid w:val="00304545"/>
    <w:rsid w:val="003045A2"/>
    <w:rsid w:val="00304B98"/>
    <w:rsid w:val="00304CA9"/>
    <w:rsid w:val="003051A3"/>
    <w:rsid w:val="00305488"/>
    <w:rsid w:val="003058E4"/>
    <w:rsid w:val="003059AA"/>
    <w:rsid w:val="00305D32"/>
    <w:rsid w:val="00305E02"/>
    <w:rsid w:val="00305E21"/>
    <w:rsid w:val="00306F82"/>
    <w:rsid w:val="00306FE3"/>
    <w:rsid w:val="00307038"/>
    <w:rsid w:val="003078B5"/>
    <w:rsid w:val="00307EA6"/>
    <w:rsid w:val="00312228"/>
    <w:rsid w:val="003122CB"/>
    <w:rsid w:val="00312334"/>
    <w:rsid w:val="003129E6"/>
    <w:rsid w:val="00312A2F"/>
    <w:rsid w:val="00313082"/>
    <w:rsid w:val="0031322C"/>
    <w:rsid w:val="003135F5"/>
    <w:rsid w:val="003137F0"/>
    <w:rsid w:val="003137FC"/>
    <w:rsid w:val="00313F4C"/>
    <w:rsid w:val="00314B56"/>
    <w:rsid w:val="00314C80"/>
    <w:rsid w:val="00314F62"/>
    <w:rsid w:val="003151E5"/>
    <w:rsid w:val="00315910"/>
    <w:rsid w:val="00315CAD"/>
    <w:rsid w:val="00316B8D"/>
    <w:rsid w:val="00316F81"/>
    <w:rsid w:val="003172FA"/>
    <w:rsid w:val="0031784C"/>
    <w:rsid w:val="003179CD"/>
    <w:rsid w:val="00317C36"/>
    <w:rsid w:val="0032076F"/>
    <w:rsid w:val="00321330"/>
    <w:rsid w:val="003218ED"/>
    <w:rsid w:val="003219A2"/>
    <w:rsid w:val="003219BA"/>
    <w:rsid w:val="00321ABE"/>
    <w:rsid w:val="00321C2D"/>
    <w:rsid w:val="00321C6E"/>
    <w:rsid w:val="00324089"/>
    <w:rsid w:val="00324224"/>
    <w:rsid w:val="003242E6"/>
    <w:rsid w:val="00324901"/>
    <w:rsid w:val="00325FB9"/>
    <w:rsid w:val="00326281"/>
    <w:rsid w:val="00326601"/>
    <w:rsid w:val="00326933"/>
    <w:rsid w:val="00326F75"/>
    <w:rsid w:val="003275AC"/>
    <w:rsid w:val="003276D0"/>
    <w:rsid w:val="00330394"/>
    <w:rsid w:val="00331084"/>
    <w:rsid w:val="00331912"/>
    <w:rsid w:val="00331D0A"/>
    <w:rsid w:val="00332372"/>
    <w:rsid w:val="00332791"/>
    <w:rsid w:val="0033279C"/>
    <w:rsid w:val="003336F8"/>
    <w:rsid w:val="00333921"/>
    <w:rsid w:val="00333953"/>
    <w:rsid w:val="00334139"/>
    <w:rsid w:val="00334773"/>
    <w:rsid w:val="0033572C"/>
    <w:rsid w:val="00335A7A"/>
    <w:rsid w:val="00335C4A"/>
    <w:rsid w:val="003363BB"/>
    <w:rsid w:val="00336EDA"/>
    <w:rsid w:val="003373A6"/>
    <w:rsid w:val="00337DF7"/>
    <w:rsid w:val="003401E6"/>
    <w:rsid w:val="00340400"/>
    <w:rsid w:val="0034190F"/>
    <w:rsid w:val="00341B52"/>
    <w:rsid w:val="00341E1C"/>
    <w:rsid w:val="0034204B"/>
    <w:rsid w:val="003420D1"/>
    <w:rsid w:val="0034257B"/>
    <w:rsid w:val="00342A39"/>
    <w:rsid w:val="00342DF3"/>
    <w:rsid w:val="00342E68"/>
    <w:rsid w:val="00343850"/>
    <w:rsid w:val="00343C44"/>
    <w:rsid w:val="003440E3"/>
    <w:rsid w:val="00344355"/>
    <w:rsid w:val="00344854"/>
    <w:rsid w:val="00344A7F"/>
    <w:rsid w:val="00344BBF"/>
    <w:rsid w:val="00344D41"/>
    <w:rsid w:val="003460BE"/>
    <w:rsid w:val="003462E3"/>
    <w:rsid w:val="00346654"/>
    <w:rsid w:val="003470A4"/>
    <w:rsid w:val="0034767E"/>
    <w:rsid w:val="00347716"/>
    <w:rsid w:val="0034794B"/>
    <w:rsid w:val="00347A4B"/>
    <w:rsid w:val="00347CB3"/>
    <w:rsid w:val="00347FEC"/>
    <w:rsid w:val="00350315"/>
    <w:rsid w:val="00350CEA"/>
    <w:rsid w:val="003515FB"/>
    <w:rsid w:val="00351D1E"/>
    <w:rsid w:val="0035367E"/>
    <w:rsid w:val="00353C50"/>
    <w:rsid w:val="00353DE5"/>
    <w:rsid w:val="003545B4"/>
    <w:rsid w:val="00355B88"/>
    <w:rsid w:val="00355E51"/>
    <w:rsid w:val="003560C5"/>
    <w:rsid w:val="00356254"/>
    <w:rsid w:val="0035648C"/>
    <w:rsid w:val="00356BA2"/>
    <w:rsid w:val="00356EA5"/>
    <w:rsid w:val="003574E5"/>
    <w:rsid w:val="003579BC"/>
    <w:rsid w:val="00357B5B"/>
    <w:rsid w:val="00357F1B"/>
    <w:rsid w:val="0036019C"/>
    <w:rsid w:val="003601B2"/>
    <w:rsid w:val="00360E27"/>
    <w:rsid w:val="0036116B"/>
    <w:rsid w:val="00361519"/>
    <w:rsid w:val="003617B3"/>
    <w:rsid w:val="00361878"/>
    <w:rsid w:val="00361B88"/>
    <w:rsid w:val="003622F1"/>
    <w:rsid w:val="00362FF0"/>
    <w:rsid w:val="00363024"/>
    <w:rsid w:val="003631A2"/>
    <w:rsid w:val="00363445"/>
    <w:rsid w:val="00363580"/>
    <w:rsid w:val="00363BB1"/>
    <w:rsid w:val="00363C68"/>
    <w:rsid w:val="00363FEA"/>
    <w:rsid w:val="00364173"/>
    <w:rsid w:val="00364C2A"/>
    <w:rsid w:val="00364E09"/>
    <w:rsid w:val="00364E97"/>
    <w:rsid w:val="003652E5"/>
    <w:rsid w:val="00365308"/>
    <w:rsid w:val="00365525"/>
    <w:rsid w:val="00365580"/>
    <w:rsid w:val="00366329"/>
    <w:rsid w:val="00366469"/>
    <w:rsid w:val="00366942"/>
    <w:rsid w:val="00366AB6"/>
    <w:rsid w:val="00366B14"/>
    <w:rsid w:val="00366C65"/>
    <w:rsid w:val="00367044"/>
    <w:rsid w:val="003670E2"/>
    <w:rsid w:val="00367949"/>
    <w:rsid w:val="003679AA"/>
    <w:rsid w:val="00367E49"/>
    <w:rsid w:val="003709A3"/>
    <w:rsid w:val="00370A0B"/>
    <w:rsid w:val="00370DC1"/>
    <w:rsid w:val="00371A0F"/>
    <w:rsid w:val="00371B50"/>
    <w:rsid w:val="00371C94"/>
    <w:rsid w:val="00371EB3"/>
    <w:rsid w:val="003720EE"/>
    <w:rsid w:val="00372257"/>
    <w:rsid w:val="003722BE"/>
    <w:rsid w:val="00372A12"/>
    <w:rsid w:val="00372F2E"/>
    <w:rsid w:val="00372F70"/>
    <w:rsid w:val="00372FF0"/>
    <w:rsid w:val="003730CA"/>
    <w:rsid w:val="00373200"/>
    <w:rsid w:val="003736F1"/>
    <w:rsid w:val="00373FBF"/>
    <w:rsid w:val="0037402D"/>
    <w:rsid w:val="003745B7"/>
    <w:rsid w:val="00374CF2"/>
    <w:rsid w:val="00376163"/>
    <w:rsid w:val="00376589"/>
    <w:rsid w:val="00376DAB"/>
    <w:rsid w:val="00376E4A"/>
    <w:rsid w:val="00376E57"/>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A4"/>
    <w:rsid w:val="003849CF"/>
    <w:rsid w:val="00385C46"/>
    <w:rsid w:val="00386630"/>
    <w:rsid w:val="00387280"/>
    <w:rsid w:val="0038736C"/>
    <w:rsid w:val="003876E1"/>
    <w:rsid w:val="00387883"/>
    <w:rsid w:val="003879FF"/>
    <w:rsid w:val="003907B3"/>
    <w:rsid w:val="003907EF"/>
    <w:rsid w:val="00391DD6"/>
    <w:rsid w:val="0039253D"/>
    <w:rsid w:val="00392751"/>
    <w:rsid w:val="003928C3"/>
    <w:rsid w:val="00393312"/>
    <w:rsid w:val="00393900"/>
    <w:rsid w:val="00393AAD"/>
    <w:rsid w:val="00393AEA"/>
    <w:rsid w:val="00393F29"/>
    <w:rsid w:val="003944EE"/>
    <w:rsid w:val="003949BA"/>
    <w:rsid w:val="00394A76"/>
    <w:rsid w:val="00395258"/>
    <w:rsid w:val="00395276"/>
    <w:rsid w:val="00395CF5"/>
    <w:rsid w:val="00396188"/>
    <w:rsid w:val="003964F8"/>
    <w:rsid w:val="003971C0"/>
    <w:rsid w:val="0039726A"/>
    <w:rsid w:val="00397BCE"/>
    <w:rsid w:val="00397FA5"/>
    <w:rsid w:val="003A0525"/>
    <w:rsid w:val="003A115E"/>
    <w:rsid w:val="003A2371"/>
    <w:rsid w:val="003A23F9"/>
    <w:rsid w:val="003A2F6A"/>
    <w:rsid w:val="003A3625"/>
    <w:rsid w:val="003A3A37"/>
    <w:rsid w:val="003A3B98"/>
    <w:rsid w:val="003A5482"/>
    <w:rsid w:val="003A5ADA"/>
    <w:rsid w:val="003A5BC5"/>
    <w:rsid w:val="003A5D0D"/>
    <w:rsid w:val="003A5F34"/>
    <w:rsid w:val="003A6B34"/>
    <w:rsid w:val="003A6C3A"/>
    <w:rsid w:val="003A70A3"/>
    <w:rsid w:val="003A7951"/>
    <w:rsid w:val="003A7B98"/>
    <w:rsid w:val="003A7D19"/>
    <w:rsid w:val="003B16FA"/>
    <w:rsid w:val="003B25D0"/>
    <w:rsid w:val="003B2888"/>
    <w:rsid w:val="003B2E26"/>
    <w:rsid w:val="003B2F54"/>
    <w:rsid w:val="003B3524"/>
    <w:rsid w:val="003B37EC"/>
    <w:rsid w:val="003B419F"/>
    <w:rsid w:val="003B4413"/>
    <w:rsid w:val="003B4455"/>
    <w:rsid w:val="003B4632"/>
    <w:rsid w:val="003B46B4"/>
    <w:rsid w:val="003B4D49"/>
    <w:rsid w:val="003B5A8F"/>
    <w:rsid w:val="003B5F29"/>
    <w:rsid w:val="003B696B"/>
    <w:rsid w:val="003B6ECC"/>
    <w:rsid w:val="003B7B7A"/>
    <w:rsid w:val="003B7ED6"/>
    <w:rsid w:val="003C0D1D"/>
    <w:rsid w:val="003C0FE0"/>
    <w:rsid w:val="003C1078"/>
    <w:rsid w:val="003C1384"/>
    <w:rsid w:val="003C165F"/>
    <w:rsid w:val="003C16EC"/>
    <w:rsid w:val="003C1769"/>
    <w:rsid w:val="003C19B7"/>
    <w:rsid w:val="003C1D86"/>
    <w:rsid w:val="003C206A"/>
    <w:rsid w:val="003C249A"/>
    <w:rsid w:val="003C2754"/>
    <w:rsid w:val="003C360B"/>
    <w:rsid w:val="003C4737"/>
    <w:rsid w:val="003C4792"/>
    <w:rsid w:val="003C4AE5"/>
    <w:rsid w:val="003C4C4A"/>
    <w:rsid w:val="003C4C55"/>
    <w:rsid w:val="003C4DF2"/>
    <w:rsid w:val="003C509B"/>
    <w:rsid w:val="003C510E"/>
    <w:rsid w:val="003C5271"/>
    <w:rsid w:val="003C551C"/>
    <w:rsid w:val="003C5656"/>
    <w:rsid w:val="003C6036"/>
    <w:rsid w:val="003C6061"/>
    <w:rsid w:val="003C62FB"/>
    <w:rsid w:val="003C687C"/>
    <w:rsid w:val="003C69A8"/>
    <w:rsid w:val="003C69ED"/>
    <w:rsid w:val="003C6A15"/>
    <w:rsid w:val="003C6B2E"/>
    <w:rsid w:val="003C6ECD"/>
    <w:rsid w:val="003C7498"/>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3EA"/>
    <w:rsid w:val="003D2C06"/>
    <w:rsid w:val="003D2E72"/>
    <w:rsid w:val="003D30A3"/>
    <w:rsid w:val="003D387A"/>
    <w:rsid w:val="003D3A6C"/>
    <w:rsid w:val="003D3C36"/>
    <w:rsid w:val="003D3E74"/>
    <w:rsid w:val="003D3F2D"/>
    <w:rsid w:val="003D5044"/>
    <w:rsid w:val="003D52BE"/>
    <w:rsid w:val="003D66D7"/>
    <w:rsid w:val="003D67F9"/>
    <w:rsid w:val="003D6F2C"/>
    <w:rsid w:val="003D6F2E"/>
    <w:rsid w:val="003D702A"/>
    <w:rsid w:val="003D722B"/>
    <w:rsid w:val="003D726F"/>
    <w:rsid w:val="003D72DE"/>
    <w:rsid w:val="003D7AFB"/>
    <w:rsid w:val="003E0232"/>
    <w:rsid w:val="003E0727"/>
    <w:rsid w:val="003E0DEA"/>
    <w:rsid w:val="003E0FF9"/>
    <w:rsid w:val="003E1376"/>
    <w:rsid w:val="003E18A3"/>
    <w:rsid w:val="003E1B52"/>
    <w:rsid w:val="003E1F39"/>
    <w:rsid w:val="003E202C"/>
    <w:rsid w:val="003E23C2"/>
    <w:rsid w:val="003E29CA"/>
    <w:rsid w:val="003E3941"/>
    <w:rsid w:val="003E41B8"/>
    <w:rsid w:val="003E4447"/>
    <w:rsid w:val="003E4D0E"/>
    <w:rsid w:val="003E513D"/>
    <w:rsid w:val="003E5264"/>
    <w:rsid w:val="003E57E2"/>
    <w:rsid w:val="003E5CB5"/>
    <w:rsid w:val="003E6530"/>
    <w:rsid w:val="003E657F"/>
    <w:rsid w:val="003E70DB"/>
    <w:rsid w:val="003E7213"/>
    <w:rsid w:val="003E72A7"/>
    <w:rsid w:val="003E7469"/>
    <w:rsid w:val="003E78B8"/>
    <w:rsid w:val="003E7948"/>
    <w:rsid w:val="003E7AC7"/>
    <w:rsid w:val="003F046A"/>
    <w:rsid w:val="003F1696"/>
    <w:rsid w:val="003F1763"/>
    <w:rsid w:val="003F17E1"/>
    <w:rsid w:val="003F2072"/>
    <w:rsid w:val="003F2AC5"/>
    <w:rsid w:val="003F33C1"/>
    <w:rsid w:val="003F37D6"/>
    <w:rsid w:val="003F394B"/>
    <w:rsid w:val="003F399F"/>
    <w:rsid w:val="003F48B5"/>
    <w:rsid w:val="003F48E8"/>
    <w:rsid w:val="003F4A76"/>
    <w:rsid w:val="003F4D6F"/>
    <w:rsid w:val="003F54AB"/>
    <w:rsid w:val="003F5625"/>
    <w:rsid w:val="003F5644"/>
    <w:rsid w:val="003F6C3B"/>
    <w:rsid w:val="003F6C94"/>
    <w:rsid w:val="003F6FC8"/>
    <w:rsid w:val="003F71FE"/>
    <w:rsid w:val="003F755A"/>
    <w:rsid w:val="00400150"/>
    <w:rsid w:val="00400797"/>
    <w:rsid w:val="00400B2C"/>
    <w:rsid w:val="00400C40"/>
    <w:rsid w:val="00400CD7"/>
    <w:rsid w:val="00401212"/>
    <w:rsid w:val="0040166A"/>
    <w:rsid w:val="00401A2A"/>
    <w:rsid w:val="00401B3F"/>
    <w:rsid w:val="004020B2"/>
    <w:rsid w:val="0040226C"/>
    <w:rsid w:val="004022C9"/>
    <w:rsid w:val="0040235E"/>
    <w:rsid w:val="00402F1F"/>
    <w:rsid w:val="004030D9"/>
    <w:rsid w:val="0040335D"/>
    <w:rsid w:val="004033CE"/>
    <w:rsid w:val="004036C6"/>
    <w:rsid w:val="00403774"/>
    <w:rsid w:val="00403858"/>
    <w:rsid w:val="00403D5D"/>
    <w:rsid w:val="00403D6A"/>
    <w:rsid w:val="00404430"/>
    <w:rsid w:val="004046DA"/>
    <w:rsid w:val="00404C01"/>
    <w:rsid w:val="00405550"/>
    <w:rsid w:val="00405D8C"/>
    <w:rsid w:val="00405FC7"/>
    <w:rsid w:val="00406CE4"/>
    <w:rsid w:val="00407D6C"/>
    <w:rsid w:val="00410163"/>
    <w:rsid w:val="004106B0"/>
    <w:rsid w:val="00410822"/>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3C2"/>
    <w:rsid w:val="004154E8"/>
    <w:rsid w:val="004156EC"/>
    <w:rsid w:val="004159B8"/>
    <w:rsid w:val="00415C00"/>
    <w:rsid w:val="00415CFA"/>
    <w:rsid w:val="00416C90"/>
    <w:rsid w:val="00416F7D"/>
    <w:rsid w:val="004174D3"/>
    <w:rsid w:val="00417656"/>
    <w:rsid w:val="004179C9"/>
    <w:rsid w:val="0042012D"/>
    <w:rsid w:val="004202DE"/>
    <w:rsid w:val="00420465"/>
    <w:rsid w:val="00420D28"/>
    <w:rsid w:val="00421283"/>
    <w:rsid w:val="004212EC"/>
    <w:rsid w:val="004223A8"/>
    <w:rsid w:val="00422628"/>
    <w:rsid w:val="004229E3"/>
    <w:rsid w:val="00423107"/>
    <w:rsid w:val="0042399C"/>
    <w:rsid w:val="00423BD9"/>
    <w:rsid w:val="004242DA"/>
    <w:rsid w:val="00424C30"/>
    <w:rsid w:val="00424E08"/>
    <w:rsid w:val="00424EC8"/>
    <w:rsid w:val="00425179"/>
    <w:rsid w:val="00425492"/>
    <w:rsid w:val="00425501"/>
    <w:rsid w:val="0042555A"/>
    <w:rsid w:val="00425DBA"/>
    <w:rsid w:val="00427309"/>
    <w:rsid w:val="004273C3"/>
    <w:rsid w:val="00427987"/>
    <w:rsid w:val="00430021"/>
    <w:rsid w:val="00430057"/>
    <w:rsid w:val="0043050F"/>
    <w:rsid w:val="004309E7"/>
    <w:rsid w:val="00431315"/>
    <w:rsid w:val="004317AF"/>
    <w:rsid w:val="00432280"/>
    <w:rsid w:val="0043265A"/>
    <w:rsid w:val="00433149"/>
    <w:rsid w:val="00433734"/>
    <w:rsid w:val="00433BDA"/>
    <w:rsid w:val="00434013"/>
    <w:rsid w:val="004345CD"/>
    <w:rsid w:val="00435785"/>
    <w:rsid w:val="004357FE"/>
    <w:rsid w:val="00436935"/>
    <w:rsid w:val="00436F1B"/>
    <w:rsid w:val="0043742A"/>
    <w:rsid w:val="004374B4"/>
    <w:rsid w:val="004374F1"/>
    <w:rsid w:val="00437BB7"/>
    <w:rsid w:val="0044033A"/>
    <w:rsid w:val="00441067"/>
    <w:rsid w:val="00441A70"/>
    <w:rsid w:val="00441AB7"/>
    <w:rsid w:val="00441EC7"/>
    <w:rsid w:val="00441F9E"/>
    <w:rsid w:val="00442469"/>
    <w:rsid w:val="00442513"/>
    <w:rsid w:val="00443089"/>
    <w:rsid w:val="00443B67"/>
    <w:rsid w:val="00443EE6"/>
    <w:rsid w:val="0044403C"/>
    <w:rsid w:val="004440AE"/>
    <w:rsid w:val="00444196"/>
    <w:rsid w:val="004448B0"/>
    <w:rsid w:val="0044530E"/>
    <w:rsid w:val="004454C6"/>
    <w:rsid w:val="004458C9"/>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5E"/>
    <w:rsid w:val="00456A7A"/>
    <w:rsid w:val="00456C88"/>
    <w:rsid w:val="00456F1F"/>
    <w:rsid w:val="00457372"/>
    <w:rsid w:val="004573E3"/>
    <w:rsid w:val="004577A0"/>
    <w:rsid w:val="00460770"/>
    <w:rsid w:val="00460A8B"/>
    <w:rsid w:val="00460B93"/>
    <w:rsid w:val="00460FBB"/>
    <w:rsid w:val="00461372"/>
    <w:rsid w:val="004614D7"/>
    <w:rsid w:val="004616E1"/>
    <w:rsid w:val="00461894"/>
    <w:rsid w:val="00461DA7"/>
    <w:rsid w:val="004623E4"/>
    <w:rsid w:val="004629CF"/>
    <w:rsid w:val="00462B8B"/>
    <w:rsid w:val="0046335A"/>
    <w:rsid w:val="00464804"/>
    <w:rsid w:val="00464E2B"/>
    <w:rsid w:val="00464EEC"/>
    <w:rsid w:val="004665C4"/>
    <w:rsid w:val="00466C77"/>
    <w:rsid w:val="00466D54"/>
    <w:rsid w:val="00466EA7"/>
    <w:rsid w:val="0046716A"/>
    <w:rsid w:val="004673F2"/>
    <w:rsid w:val="004673F5"/>
    <w:rsid w:val="00467432"/>
    <w:rsid w:val="00467661"/>
    <w:rsid w:val="00467B10"/>
    <w:rsid w:val="004701D1"/>
    <w:rsid w:val="004707C2"/>
    <w:rsid w:val="00470942"/>
    <w:rsid w:val="00470B5B"/>
    <w:rsid w:val="00471057"/>
    <w:rsid w:val="0047133F"/>
    <w:rsid w:val="0047155B"/>
    <w:rsid w:val="004728C1"/>
    <w:rsid w:val="00472A1A"/>
    <w:rsid w:val="00472F43"/>
    <w:rsid w:val="004738FE"/>
    <w:rsid w:val="00473BCA"/>
    <w:rsid w:val="00473E69"/>
    <w:rsid w:val="00473EBA"/>
    <w:rsid w:val="00473EC5"/>
    <w:rsid w:val="004747B3"/>
    <w:rsid w:val="004748F1"/>
    <w:rsid w:val="00475807"/>
    <w:rsid w:val="0047625B"/>
    <w:rsid w:val="00476BFC"/>
    <w:rsid w:val="00476F51"/>
    <w:rsid w:val="00477802"/>
    <w:rsid w:val="0047789C"/>
    <w:rsid w:val="00477ACE"/>
    <w:rsid w:val="00477C2B"/>
    <w:rsid w:val="00477CCA"/>
    <w:rsid w:val="004800B6"/>
    <w:rsid w:val="00480F91"/>
    <w:rsid w:val="004812EF"/>
    <w:rsid w:val="0048141A"/>
    <w:rsid w:val="00481A47"/>
    <w:rsid w:val="00481CF3"/>
    <w:rsid w:val="00481DF5"/>
    <w:rsid w:val="00481FF1"/>
    <w:rsid w:val="004822F6"/>
    <w:rsid w:val="0048254D"/>
    <w:rsid w:val="00482C3F"/>
    <w:rsid w:val="00483467"/>
    <w:rsid w:val="004835B5"/>
    <w:rsid w:val="004836A0"/>
    <w:rsid w:val="004838E3"/>
    <w:rsid w:val="00483FF8"/>
    <w:rsid w:val="00484670"/>
    <w:rsid w:val="00484CD4"/>
    <w:rsid w:val="00485422"/>
    <w:rsid w:val="0048562F"/>
    <w:rsid w:val="0048581A"/>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B44"/>
    <w:rsid w:val="00494D89"/>
    <w:rsid w:val="00495493"/>
    <w:rsid w:val="004954D3"/>
    <w:rsid w:val="004957A0"/>
    <w:rsid w:val="00495A16"/>
    <w:rsid w:val="00495B4D"/>
    <w:rsid w:val="00495D7C"/>
    <w:rsid w:val="00496073"/>
    <w:rsid w:val="0049641A"/>
    <w:rsid w:val="004966F7"/>
    <w:rsid w:val="00496D20"/>
    <w:rsid w:val="00497384"/>
    <w:rsid w:val="004975FD"/>
    <w:rsid w:val="00497E26"/>
    <w:rsid w:val="00497F97"/>
    <w:rsid w:val="004A02B3"/>
    <w:rsid w:val="004A045A"/>
    <w:rsid w:val="004A0582"/>
    <w:rsid w:val="004A0D07"/>
    <w:rsid w:val="004A1564"/>
    <w:rsid w:val="004A1B82"/>
    <w:rsid w:val="004A2053"/>
    <w:rsid w:val="004A234D"/>
    <w:rsid w:val="004A2472"/>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507"/>
    <w:rsid w:val="004A78C6"/>
    <w:rsid w:val="004A793D"/>
    <w:rsid w:val="004A7BB9"/>
    <w:rsid w:val="004A7BC1"/>
    <w:rsid w:val="004A7BF9"/>
    <w:rsid w:val="004B069F"/>
    <w:rsid w:val="004B144C"/>
    <w:rsid w:val="004B1C97"/>
    <w:rsid w:val="004B1DA3"/>
    <w:rsid w:val="004B2090"/>
    <w:rsid w:val="004B273A"/>
    <w:rsid w:val="004B27BF"/>
    <w:rsid w:val="004B2B69"/>
    <w:rsid w:val="004B3EAE"/>
    <w:rsid w:val="004B3F08"/>
    <w:rsid w:val="004B4175"/>
    <w:rsid w:val="004B4190"/>
    <w:rsid w:val="004B4A55"/>
    <w:rsid w:val="004B4E3D"/>
    <w:rsid w:val="004B5066"/>
    <w:rsid w:val="004B515C"/>
    <w:rsid w:val="004B5492"/>
    <w:rsid w:val="004B57A9"/>
    <w:rsid w:val="004B5D6C"/>
    <w:rsid w:val="004B622B"/>
    <w:rsid w:val="004B6570"/>
    <w:rsid w:val="004B7550"/>
    <w:rsid w:val="004B7F75"/>
    <w:rsid w:val="004C062B"/>
    <w:rsid w:val="004C077F"/>
    <w:rsid w:val="004C0B13"/>
    <w:rsid w:val="004C0B62"/>
    <w:rsid w:val="004C115B"/>
    <w:rsid w:val="004C1206"/>
    <w:rsid w:val="004C136D"/>
    <w:rsid w:val="004C19C4"/>
    <w:rsid w:val="004C1D83"/>
    <w:rsid w:val="004C1FD2"/>
    <w:rsid w:val="004C1FDA"/>
    <w:rsid w:val="004C2035"/>
    <w:rsid w:val="004C2812"/>
    <w:rsid w:val="004C30D4"/>
    <w:rsid w:val="004C311F"/>
    <w:rsid w:val="004C34BD"/>
    <w:rsid w:val="004C35E0"/>
    <w:rsid w:val="004C3793"/>
    <w:rsid w:val="004C3B2C"/>
    <w:rsid w:val="004C3F54"/>
    <w:rsid w:val="004C4317"/>
    <w:rsid w:val="004C459E"/>
    <w:rsid w:val="004C4B32"/>
    <w:rsid w:val="004C5570"/>
    <w:rsid w:val="004C55BB"/>
    <w:rsid w:val="004C5658"/>
    <w:rsid w:val="004C5DD7"/>
    <w:rsid w:val="004C6663"/>
    <w:rsid w:val="004C66EF"/>
    <w:rsid w:val="004C6B0A"/>
    <w:rsid w:val="004C70BA"/>
    <w:rsid w:val="004C76E5"/>
    <w:rsid w:val="004D05DE"/>
    <w:rsid w:val="004D07CE"/>
    <w:rsid w:val="004D0F35"/>
    <w:rsid w:val="004D16DE"/>
    <w:rsid w:val="004D1A89"/>
    <w:rsid w:val="004D1AD8"/>
    <w:rsid w:val="004D1C98"/>
    <w:rsid w:val="004D1FC2"/>
    <w:rsid w:val="004D2D5C"/>
    <w:rsid w:val="004D2E66"/>
    <w:rsid w:val="004D2F32"/>
    <w:rsid w:val="004D387E"/>
    <w:rsid w:val="004D3C9D"/>
    <w:rsid w:val="004D3D5E"/>
    <w:rsid w:val="004D40A6"/>
    <w:rsid w:val="004D4321"/>
    <w:rsid w:val="004D4617"/>
    <w:rsid w:val="004D4692"/>
    <w:rsid w:val="004D47E8"/>
    <w:rsid w:val="004D4BEF"/>
    <w:rsid w:val="004D5347"/>
    <w:rsid w:val="004D5BC9"/>
    <w:rsid w:val="004D623F"/>
    <w:rsid w:val="004D6303"/>
    <w:rsid w:val="004D654E"/>
    <w:rsid w:val="004D6BA3"/>
    <w:rsid w:val="004D6E6B"/>
    <w:rsid w:val="004D7147"/>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63F"/>
    <w:rsid w:val="004E38D7"/>
    <w:rsid w:val="004E3F55"/>
    <w:rsid w:val="004E4ACD"/>
    <w:rsid w:val="004E535A"/>
    <w:rsid w:val="004E5B9D"/>
    <w:rsid w:val="004E5ED9"/>
    <w:rsid w:val="004E7C33"/>
    <w:rsid w:val="004F0292"/>
    <w:rsid w:val="004F04CA"/>
    <w:rsid w:val="004F056C"/>
    <w:rsid w:val="004F0A0C"/>
    <w:rsid w:val="004F0A3A"/>
    <w:rsid w:val="004F0CCC"/>
    <w:rsid w:val="004F0FB6"/>
    <w:rsid w:val="004F1094"/>
    <w:rsid w:val="004F121A"/>
    <w:rsid w:val="004F15AA"/>
    <w:rsid w:val="004F2053"/>
    <w:rsid w:val="004F2BD0"/>
    <w:rsid w:val="004F30FE"/>
    <w:rsid w:val="004F3664"/>
    <w:rsid w:val="004F3868"/>
    <w:rsid w:val="004F457D"/>
    <w:rsid w:val="004F4584"/>
    <w:rsid w:val="004F4776"/>
    <w:rsid w:val="004F55EF"/>
    <w:rsid w:val="004F5B82"/>
    <w:rsid w:val="004F667B"/>
    <w:rsid w:val="004F6810"/>
    <w:rsid w:val="004F682A"/>
    <w:rsid w:val="004F6C28"/>
    <w:rsid w:val="004F791C"/>
    <w:rsid w:val="004F7DD6"/>
    <w:rsid w:val="00500704"/>
    <w:rsid w:val="00501183"/>
    <w:rsid w:val="00501C43"/>
    <w:rsid w:val="00502112"/>
    <w:rsid w:val="00502BD6"/>
    <w:rsid w:val="0050353E"/>
    <w:rsid w:val="005036B1"/>
    <w:rsid w:val="0050383A"/>
    <w:rsid w:val="00503B3F"/>
    <w:rsid w:val="00503BEA"/>
    <w:rsid w:val="00503C7F"/>
    <w:rsid w:val="00503E21"/>
    <w:rsid w:val="00504220"/>
    <w:rsid w:val="00504302"/>
    <w:rsid w:val="00504B69"/>
    <w:rsid w:val="00505096"/>
    <w:rsid w:val="005055DE"/>
    <w:rsid w:val="00505C14"/>
    <w:rsid w:val="00505D2B"/>
    <w:rsid w:val="00506397"/>
    <w:rsid w:val="00506C52"/>
    <w:rsid w:val="00506CAF"/>
    <w:rsid w:val="00506D72"/>
    <w:rsid w:val="00506FC3"/>
    <w:rsid w:val="005075EB"/>
    <w:rsid w:val="00507795"/>
    <w:rsid w:val="00507AC9"/>
    <w:rsid w:val="00510337"/>
    <w:rsid w:val="00510787"/>
    <w:rsid w:val="00511B0F"/>
    <w:rsid w:val="005121B0"/>
    <w:rsid w:val="005125F4"/>
    <w:rsid w:val="005137F4"/>
    <w:rsid w:val="00513C56"/>
    <w:rsid w:val="00514230"/>
    <w:rsid w:val="005143DE"/>
    <w:rsid w:val="0051469E"/>
    <w:rsid w:val="00514A86"/>
    <w:rsid w:val="00515481"/>
    <w:rsid w:val="00515744"/>
    <w:rsid w:val="005158CE"/>
    <w:rsid w:val="005158F0"/>
    <w:rsid w:val="005159DC"/>
    <w:rsid w:val="00516892"/>
    <w:rsid w:val="00516F5F"/>
    <w:rsid w:val="0052033A"/>
    <w:rsid w:val="005204C4"/>
    <w:rsid w:val="00520744"/>
    <w:rsid w:val="00520858"/>
    <w:rsid w:val="00520A65"/>
    <w:rsid w:val="00520BEC"/>
    <w:rsid w:val="005214A4"/>
    <w:rsid w:val="00521766"/>
    <w:rsid w:val="0052177B"/>
    <w:rsid w:val="0052201B"/>
    <w:rsid w:val="00522959"/>
    <w:rsid w:val="005234DF"/>
    <w:rsid w:val="00524596"/>
    <w:rsid w:val="00524668"/>
    <w:rsid w:val="00524705"/>
    <w:rsid w:val="00524A44"/>
    <w:rsid w:val="00524D25"/>
    <w:rsid w:val="005250EC"/>
    <w:rsid w:val="0052513A"/>
    <w:rsid w:val="00526372"/>
    <w:rsid w:val="005263E6"/>
    <w:rsid w:val="00526E56"/>
    <w:rsid w:val="00527047"/>
    <w:rsid w:val="005270EB"/>
    <w:rsid w:val="0052798C"/>
    <w:rsid w:val="00527C78"/>
    <w:rsid w:val="00530517"/>
    <w:rsid w:val="00530764"/>
    <w:rsid w:val="005312CC"/>
    <w:rsid w:val="0053195B"/>
    <w:rsid w:val="00532D9D"/>
    <w:rsid w:val="005331EE"/>
    <w:rsid w:val="005336A9"/>
    <w:rsid w:val="00533832"/>
    <w:rsid w:val="005339FA"/>
    <w:rsid w:val="00533CD4"/>
    <w:rsid w:val="00533F59"/>
    <w:rsid w:val="00534329"/>
    <w:rsid w:val="00534F2C"/>
    <w:rsid w:val="00534F6E"/>
    <w:rsid w:val="005363EF"/>
    <w:rsid w:val="00536884"/>
    <w:rsid w:val="00536EF5"/>
    <w:rsid w:val="00536F59"/>
    <w:rsid w:val="00536FC7"/>
    <w:rsid w:val="005370D8"/>
    <w:rsid w:val="0053724D"/>
    <w:rsid w:val="0053735B"/>
    <w:rsid w:val="0053770A"/>
    <w:rsid w:val="005377BC"/>
    <w:rsid w:val="00540123"/>
    <w:rsid w:val="00540309"/>
    <w:rsid w:val="00540606"/>
    <w:rsid w:val="00540D39"/>
    <w:rsid w:val="005415D3"/>
    <w:rsid w:val="00542554"/>
    <w:rsid w:val="0054283D"/>
    <w:rsid w:val="00542AC7"/>
    <w:rsid w:val="00542BE5"/>
    <w:rsid w:val="005431B7"/>
    <w:rsid w:val="0054444F"/>
    <w:rsid w:val="005445E0"/>
    <w:rsid w:val="005448C1"/>
    <w:rsid w:val="00545141"/>
    <w:rsid w:val="00545693"/>
    <w:rsid w:val="0054570D"/>
    <w:rsid w:val="0054593F"/>
    <w:rsid w:val="00545AC9"/>
    <w:rsid w:val="00545DAB"/>
    <w:rsid w:val="00545FE3"/>
    <w:rsid w:val="00546C35"/>
    <w:rsid w:val="005471A5"/>
    <w:rsid w:val="00547295"/>
    <w:rsid w:val="00547FBE"/>
    <w:rsid w:val="005501CE"/>
    <w:rsid w:val="00550BF4"/>
    <w:rsid w:val="0055275A"/>
    <w:rsid w:val="0055278D"/>
    <w:rsid w:val="00552998"/>
    <w:rsid w:val="00554754"/>
    <w:rsid w:val="00554AF5"/>
    <w:rsid w:val="00556797"/>
    <w:rsid w:val="00556D59"/>
    <w:rsid w:val="00556E27"/>
    <w:rsid w:val="00557386"/>
    <w:rsid w:val="00557B6D"/>
    <w:rsid w:val="00557CBC"/>
    <w:rsid w:val="005608AD"/>
    <w:rsid w:val="00560D81"/>
    <w:rsid w:val="00561C42"/>
    <w:rsid w:val="00561FBA"/>
    <w:rsid w:val="00562426"/>
    <w:rsid w:val="00562767"/>
    <w:rsid w:val="00563136"/>
    <w:rsid w:val="0056316C"/>
    <w:rsid w:val="00563554"/>
    <w:rsid w:val="00564203"/>
    <w:rsid w:val="005646AE"/>
    <w:rsid w:val="005648FB"/>
    <w:rsid w:val="005659A3"/>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093D"/>
    <w:rsid w:val="0057119B"/>
    <w:rsid w:val="00571362"/>
    <w:rsid w:val="00571E1F"/>
    <w:rsid w:val="00572037"/>
    <w:rsid w:val="00572268"/>
    <w:rsid w:val="0057258A"/>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548"/>
    <w:rsid w:val="00577CBA"/>
    <w:rsid w:val="00580238"/>
    <w:rsid w:val="005802AE"/>
    <w:rsid w:val="00580AFC"/>
    <w:rsid w:val="00580D19"/>
    <w:rsid w:val="0058111E"/>
    <w:rsid w:val="0058116F"/>
    <w:rsid w:val="005811BE"/>
    <w:rsid w:val="0058148C"/>
    <w:rsid w:val="0058160F"/>
    <w:rsid w:val="00582892"/>
    <w:rsid w:val="00582A8C"/>
    <w:rsid w:val="00582FB5"/>
    <w:rsid w:val="00584096"/>
    <w:rsid w:val="005848B9"/>
    <w:rsid w:val="005848E3"/>
    <w:rsid w:val="00584C08"/>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87D31"/>
    <w:rsid w:val="00590138"/>
    <w:rsid w:val="005902F7"/>
    <w:rsid w:val="005903E2"/>
    <w:rsid w:val="0059141B"/>
    <w:rsid w:val="0059154A"/>
    <w:rsid w:val="005916C0"/>
    <w:rsid w:val="00591EAA"/>
    <w:rsid w:val="00592804"/>
    <w:rsid w:val="00592F04"/>
    <w:rsid w:val="00592FBA"/>
    <w:rsid w:val="005933E0"/>
    <w:rsid w:val="00593460"/>
    <w:rsid w:val="00593941"/>
    <w:rsid w:val="00593D70"/>
    <w:rsid w:val="005942FC"/>
    <w:rsid w:val="00594542"/>
    <w:rsid w:val="0059468B"/>
    <w:rsid w:val="00594696"/>
    <w:rsid w:val="00594793"/>
    <w:rsid w:val="00594875"/>
    <w:rsid w:val="00595190"/>
    <w:rsid w:val="005951F9"/>
    <w:rsid w:val="00595397"/>
    <w:rsid w:val="00595716"/>
    <w:rsid w:val="0059576B"/>
    <w:rsid w:val="00596028"/>
    <w:rsid w:val="005964A3"/>
    <w:rsid w:val="005968CA"/>
    <w:rsid w:val="005969E5"/>
    <w:rsid w:val="00596C93"/>
    <w:rsid w:val="00596CE9"/>
    <w:rsid w:val="00596D54"/>
    <w:rsid w:val="00596FBE"/>
    <w:rsid w:val="00597531"/>
    <w:rsid w:val="005A01C0"/>
    <w:rsid w:val="005A052C"/>
    <w:rsid w:val="005A178F"/>
    <w:rsid w:val="005A1C02"/>
    <w:rsid w:val="005A284D"/>
    <w:rsid w:val="005A2876"/>
    <w:rsid w:val="005A2F91"/>
    <w:rsid w:val="005A2F98"/>
    <w:rsid w:val="005A4470"/>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471"/>
    <w:rsid w:val="005B16E8"/>
    <w:rsid w:val="005B18A6"/>
    <w:rsid w:val="005B25D0"/>
    <w:rsid w:val="005B27B8"/>
    <w:rsid w:val="005B2EE6"/>
    <w:rsid w:val="005B30C8"/>
    <w:rsid w:val="005B38C9"/>
    <w:rsid w:val="005B3A10"/>
    <w:rsid w:val="005B3ADC"/>
    <w:rsid w:val="005B3FD2"/>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581"/>
    <w:rsid w:val="005B67CA"/>
    <w:rsid w:val="005B6AE6"/>
    <w:rsid w:val="005B6B1C"/>
    <w:rsid w:val="005B73FC"/>
    <w:rsid w:val="005B795D"/>
    <w:rsid w:val="005C0714"/>
    <w:rsid w:val="005C1556"/>
    <w:rsid w:val="005C19F2"/>
    <w:rsid w:val="005C1FE2"/>
    <w:rsid w:val="005C20ED"/>
    <w:rsid w:val="005C2790"/>
    <w:rsid w:val="005C298B"/>
    <w:rsid w:val="005C2C3D"/>
    <w:rsid w:val="005C2D6D"/>
    <w:rsid w:val="005C3ED0"/>
    <w:rsid w:val="005C3F48"/>
    <w:rsid w:val="005C3FD6"/>
    <w:rsid w:val="005C4560"/>
    <w:rsid w:val="005C4845"/>
    <w:rsid w:val="005C49E5"/>
    <w:rsid w:val="005C4BC3"/>
    <w:rsid w:val="005C5150"/>
    <w:rsid w:val="005C556E"/>
    <w:rsid w:val="005C588B"/>
    <w:rsid w:val="005C7178"/>
    <w:rsid w:val="005C7ACE"/>
    <w:rsid w:val="005C7BA9"/>
    <w:rsid w:val="005D0A69"/>
    <w:rsid w:val="005D0AD1"/>
    <w:rsid w:val="005D0F5E"/>
    <w:rsid w:val="005D104B"/>
    <w:rsid w:val="005D1366"/>
    <w:rsid w:val="005D1548"/>
    <w:rsid w:val="005D190F"/>
    <w:rsid w:val="005D1CE8"/>
    <w:rsid w:val="005D2278"/>
    <w:rsid w:val="005D2771"/>
    <w:rsid w:val="005D2E09"/>
    <w:rsid w:val="005D2FBA"/>
    <w:rsid w:val="005D34AF"/>
    <w:rsid w:val="005D3953"/>
    <w:rsid w:val="005D3B19"/>
    <w:rsid w:val="005D4515"/>
    <w:rsid w:val="005D4A62"/>
    <w:rsid w:val="005D4BA8"/>
    <w:rsid w:val="005D5440"/>
    <w:rsid w:val="005D55AD"/>
    <w:rsid w:val="005D5829"/>
    <w:rsid w:val="005D5AC1"/>
    <w:rsid w:val="005D629C"/>
    <w:rsid w:val="005D6393"/>
    <w:rsid w:val="005D6540"/>
    <w:rsid w:val="005D6CE6"/>
    <w:rsid w:val="005D70BF"/>
    <w:rsid w:val="005D72F4"/>
    <w:rsid w:val="005D7AA2"/>
    <w:rsid w:val="005D7E1B"/>
    <w:rsid w:val="005E0900"/>
    <w:rsid w:val="005E0FB2"/>
    <w:rsid w:val="005E143D"/>
    <w:rsid w:val="005E17B3"/>
    <w:rsid w:val="005E19D1"/>
    <w:rsid w:val="005E1AC0"/>
    <w:rsid w:val="005E1F33"/>
    <w:rsid w:val="005E1F5F"/>
    <w:rsid w:val="005E2153"/>
    <w:rsid w:val="005E24AE"/>
    <w:rsid w:val="005E266D"/>
    <w:rsid w:val="005E2B36"/>
    <w:rsid w:val="005E2C08"/>
    <w:rsid w:val="005E2CBE"/>
    <w:rsid w:val="005E325F"/>
    <w:rsid w:val="005E32A8"/>
    <w:rsid w:val="005E37B1"/>
    <w:rsid w:val="005E38DA"/>
    <w:rsid w:val="005E3BD4"/>
    <w:rsid w:val="005E3EBD"/>
    <w:rsid w:val="005E4091"/>
    <w:rsid w:val="005E41B4"/>
    <w:rsid w:val="005E4799"/>
    <w:rsid w:val="005E4BB0"/>
    <w:rsid w:val="005E513D"/>
    <w:rsid w:val="005E55A4"/>
    <w:rsid w:val="005E5740"/>
    <w:rsid w:val="005E5BD9"/>
    <w:rsid w:val="005E6336"/>
    <w:rsid w:val="005E65D2"/>
    <w:rsid w:val="005E694B"/>
    <w:rsid w:val="005E6FBD"/>
    <w:rsid w:val="005E7357"/>
    <w:rsid w:val="005E794C"/>
    <w:rsid w:val="005E7BB3"/>
    <w:rsid w:val="005F0062"/>
    <w:rsid w:val="005F086F"/>
    <w:rsid w:val="005F09AF"/>
    <w:rsid w:val="005F1941"/>
    <w:rsid w:val="005F1A0A"/>
    <w:rsid w:val="005F1CC6"/>
    <w:rsid w:val="005F23DA"/>
    <w:rsid w:val="005F2986"/>
    <w:rsid w:val="005F2D5E"/>
    <w:rsid w:val="005F2FE2"/>
    <w:rsid w:val="005F32FA"/>
    <w:rsid w:val="005F379A"/>
    <w:rsid w:val="005F3927"/>
    <w:rsid w:val="005F40D9"/>
    <w:rsid w:val="005F4879"/>
    <w:rsid w:val="005F5C92"/>
    <w:rsid w:val="005F6046"/>
    <w:rsid w:val="005F698F"/>
    <w:rsid w:val="005F758A"/>
    <w:rsid w:val="005F75AE"/>
    <w:rsid w:val="005F787D"/>
    <w:rsid w:val="005F7B3C"/>
    <w:rsid w:val="005F7F51"/>
    <w:rsid w:val="00600050"/>
    <w:rsid w:val="00600A58"/>
    <w:rsid w:val="00600EE8"/>
    <w:rsid w:val="00601AC8"/>
    <w:rsid w:val="00602149"/>
    <w:rsid w:val="00602C72"/>
    <w:rsid w:val="00602EFC"/>
    <w:rsid w:val="006032D9"/>
    <w:rsid w:val="00603BC9"/>
    <w:rsid w:val="0060422A"/>
    <w:rsid w:val="006051EF"/>
    <w:rsid w:val="0060526E"/>
    <w:rsid w:val="0060580E"/>
    <w:rsid w:val="00605C0E"/>
    <w:rsid w:val="00605D69"/>
    <w:rsid w:val="00606040"/>
    <w:rsid w:val="00606CD6"/>
    <w:rsid w:val="0060730B"/>
    <w:rsid w:val="0060781A"/>
    <w:rsid w:val="00607FDC"/>
    <w:rsid w:val="00610409"/>
    <w:rsid w:val="00610579"/>
    <w:rsid w:val="00610831"/>
    <w:rsid w:val="00610AE0"/>
    <w:rsid w:val="00611038"/>
    <w:rsid w:val="006111A4"/>
    <w:rsid w:val="00612852"/>
    <w:rsid w:val="0061343F"/>
    <w:rsid w:val="00613DF2"/>
    <w:rsid w:val="006146C3"/>
    <w:rsid w:val="00614744"/>
    <w:rsid w:val="0061493F"/>
    <w:rsid w:val="006149EE"/>
    <w:rsid w:val="00614D5A"/>
    <w:rsid w:val="00615481"/>
    <w:rsid w:val="0061571E"/>
    <w:rsid w:val="006157A3"/>
    <w:rsid w:val="00615FDC"/>
    <w:rsid w:val="0061678F"/>
    <w:rsid w:val="00616A4C"/>
    <w:rsid w:val="00616C34"/>
    <w:rsid w:val="00617443"/>
    <w:rsid w:val="0061753B"/>
    <w:rsid w:val="00617B07"/>
    <w:rsid w:val="0062015F"/>
    <w:rsid w:val="006203A5"/>
    <w:rsid w:val="006209BD"/>
    <w:rsid w:val="00620F44"/>
    <w:rsid w:val="00620FFB"/>
    <w:rsid w:val="0062125A"/>
    <w:rsid w:val="00621DC6"/>
    <w:rsid w:val="00621DDE"/>
    <w:rsid w:val="00621E71"/>
    <w:rsid w:val="00622A37"/>
    <w:rsid w:val="006236FB"/>
    <w:rsid w:val="00623E6F"/>
    <w:rsid w:val="00624704"/>
    <w:rsid w:val="00624FA3"/>
    <w:rsid w:val="006254AE"/>
    <w:rsid w:val="00625980"/>
    <w:rsid w:val="00626359"/>
    <w:rsid w:val="006265F9"/>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46AC"/>
    <w:rsid w:val="006351DF"/>
    <w:rsid w:val="0063552B"/>
    <w:rsid w:val="00635546"/>
    <w:rsid w:val="006357F5"/>
    <w:rsid w:val="00635C2D"/>
    <w:rsid w:val="00636962"/>
    <w:rsid w:val="00636F57"/>
    <w:rsid w:val="00637AC6"/>
    <w:rsid w:val="00637D88"/>
    <w:rsid w:val="006401E5"/>
    <w:rsid w:val="006403F4"/>
    <w:rsid w:val="00640D14"/>
    <w:rsid w:val="00641560"/>
    <w:rsid w:val="00641BFA"/>
    <w:rsid w:val="00642426"/>
    <w:rsid w:val="00642F5D"/>
    <w:rsid w:val="00643424"/>
    <w:rsid w:val="006437F8"/>
    <w:rsid w:val="00643B97"/>
    <w:rsid w:val="006441AE"/>
    <w:rsid w:val="00644830"/>
    <w:rsid w:val="00644B15"/>
    <w:rsid w:val="00645047"/>
    <w:rsid w:val="0064552D"/>
    <w:rsid w:val="006458F0"/>
    <w:rsid w:val="00645B23"/>
    <w:rsid w:val="00645DD8"/>
    <w:rsid w:val="006465E4"/>
    <w:rsid w:val="00646B64"/>
    <w:rsid w:val="00646D5D"/>
    <w:rsid w:val="006471C0"/>
    <w:rsid w:val="00647EE6"/>
    <w:rsid w:val="00650025"/>
    <w:rsid w:val="0065019F"/>
    <w:rsid w:val="00650671"/>
    <w:rsid w:val="00650F06"/>
    <w:rsid w:val="00651A24"/>
    <w:rsid w:val="0065239C"/>
    <w:rsid w:val="00652553"/>
    <w:rsid w:val="00652881"/>
    <w:rsid w:val="00652AF9"/>
    <w:rsid w:val="00652D08"/>
    <w:rsid w:val="00653673"/>
    <w:rsid w:val="006536EF"/>
    <w:rsid w:val="00653877"/>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D85"/>
    <w:rsid w:val="006611E1"/>
    <w:rsid w:val="0066184A"/>
    <w:rsid w:val="00661B3B"/>
    <w:rsid w:val="00661BF0"/>
    <w:rsid w:val="00662281"/>
    <w:rsid w:val="006626AB"/>
    <w:rsid w:val="006628E9"/>
    <w:rsid w:val="006636D5"/>
    <w:rsid w:val="00663B42"/>
    <w:rsid w:val="0066435F"/>
    <w:rsid w:val="00664E04"/>
    <w:rsid w:val="006650E9"/>
    <w:rsid w:val="00665141"/>
    <w:rsid w:val="0066551D"/>
    <w:rsid w:val="006660F0"/>
    <w:rsid w:val="0066631A"/>
    <w:rsid w:val="00666560"/>
    <w:rsid w:val="006671E5"/>
    <w:rsid w:val="0066723D"/>
    <w:rsid w:val="006672CF"/>
    <w:rsid w:val="00667C5B"/>
    <w:rsid w:val="00667EC2"/>
    <w:rsid w:val="00670BEE"/>
    <w:rsid w:val="00671530"/>
    <w:rsid w:val="0067197F"/>
    <w:rsid w:val="00671D7A"/>
    <w:rsid w:val="00671FDF"/>
    <w:rsid w:val="0067236C"/>
    <w:rsid w:val="00672671"/>
    <w:rsid w:val="006726EE"/>
    <w:rsid w:val="0067283C"/>
    <w:rsid w:val="00672F92"/>
    <w:rsid w:val="0067334D"/>
    <w:rsid w:val="0067379E"/>
    <w:rsid w:val="0067394B"/>
    <w:rsid w:val="00673AC9"/>
    <w:rsid w:val="00673CF4"/>
    <w:rsid w:val="00673EF2"/>
    <w:rsid w:val="00676115"/>
    <w:rsid w:val="0067621B"/>
    <w:rsid w:val="00676584"/>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0D1"/>
    <w:rsid w:val="006838E9"/>
    <w:rsid w:val="00683B2D"/>
    <w:rsid w:val="00684EFE"/>
    <w:rsid w:val="006859B0"/>
    <w:rsid w:val="00685A8C"/>
    <w:rsid w:val="00685C22"/>
    <w:rsid w:val="00685D4D"/>
    <w:rsid w:val="00685E2C"/>
    <w:rsid w:val="00685FD5"/>
    <w:rsid w:val="0068636D"/>
    <w:rsid w:val="00686771"/>
    <w:rsid w:val="00686F43"/>
    <w:rsid w:val="0068732E"/>
    <w:rsid w:val="0069051A"/>
    <w:rsid w:val="006907CC"/>
    <w:rsid w:val="00691160"/>
    <w:rsid w:val="00691B92"/>
    <w:rsid w:val="006922E4"/>
    <w:rsid w:val="006926F6"/>
    <w:rsid w:val="00692A89"/>
    <w:rsid w:val="00692FF9"/>
    <w:rsid w:val="00693579"/>
    <w:rsid w:val="006935CF"/>
    <w:rsid w:val="00693654"/>
    <w:rsid w:val="00694207"/>
    <w:rsid w:val="00694B56"/>
    <w:rsid w:val="00694EF6"/>
    <w:rsid w:val="006951AF"/>
    <w:rsid w:val="00695402"/>
    <w:rsid w:val="00695603"/>
    <w:rsid w:val="00695921"/>
    <w:rsid w:val="0069629D"/>
    <w:rsid w:val="0069652C"/>
    <w:rsid w:val="0069657D"/>
    <w:rsid w:val="00696612"/>
    <w:rsid w:val="0069757B"/>
    <w:rsid w:val="006A00B6"/>
    <w:rsid w:val="006A00CC"/>
    <w:rsid w:val="006A0319"/>
    <w:rsid w:val="006A04DA"/>
    <w:rsid w:val="006A09A5"/>
    <w:rsid w:val="006A0F7E"/>
    <w:rsid w:val="006A1265"/>
    <w:rsid w:val="006A2465"/>
    <w:rsid w:val="006A260C"/>
    <w:rsid w:val="006A271F"/>
    <w:rsid w:val="006A380B"/>
    <w:rsid w:val="006A38DF"/>
    <w:rsid w:val="006A3DBE"/>
    <w:rsid w:val="006A4072"/>
    <w:rsid w:val="006A4401"/>
    <w:rsid w:val="006A4D0F"/>
    <w:rsid w:val="006A4FF6"/>
    <w:rsid w:val="006A5004"/>
    <w:rsid w:val="006A5374"/>
    <w:rsid w:val="006A53C0"/>
    <w:rsid w:val="006A57B7"/>
    <w:rsid w:val="006A5BD5"/>
    <w:rsid w:val="006A615B"/>
    <w:rsid w:val="006A6406"/>
    <w:rsid w:val="006A67C7"/>
    <w:rsid w:val="006A6A4F"/>
    <w:rsid w:val="006A6CBA"/>
    <w:rsid w:val="006A6D3D"/>
    <w:rsid w:val="006A768C"/>
    <w:rsid w:val="006A7D5B"/>
    <w:rsid w:val="006A7EF6"/>
    <w:rsid w:val="006A7F84"/>
    <w:rsid w:val="006B059A"/>
    <w:rsid w:val="006B0DBD"/>
    <w:rsid w:val="006B128F"/>
    <w:rsid w:val="006B20A0"/>
    <w:rsid w:val="006B2236"/>
    <w:rsid w:val="006B29DB"/>
    <w:rsid w:val="006B2D42"/>
    <w:rsid w:val="006B2F39"/>
    <w:rsid w:val="006B3152"/>
    <w:rsid w:val="006B326C"/>
    <w:rsid w:val="006B32F9"/>
    <w:rsid w:val="006B3636"/>
    <w:rsid w:val="006B3655"/>
    <w:rsid w:val="006B36D6"/>
    <w:rsid w:val="006B3A14"/>
    <w:rsid w:val="006B3A74"/>
    <w:rsid w:val="006B3B13"/>
    <w:rsid w:val="006B3F7F"/>
    <w:rsid w:val="006B41CF"/>
    <w:rsid w:val="006B4326"/>
    <w:rsid w:val="006B478E"/>
    <w:rsid w:val="006B4A95"/>
    <w:rsid w:val="006B4EFC"/>
    <w:rsid w:val="006B630F"/>
    <w:rsid w:val="006B64BA"/>
    <w:rsid w:val="006B66D5"/>
    <w:rsid w:val="006B6820"/>
    <w:rsid w:val="006B688E"/>
    <w:rsid w:val="006B6A52"/>
    <w:rsid w:val="006B7E2B"/>
    <w:rsid w:val="006B7E3D"/>
    <w:rsid w:val="006C1B0C"/>
    <w:rsid w:val="006C209E"/>
    <w:rsid w:val="006C2C69"/>
    <w:rsid w:val="006C3016"/>
    <w:rsid w:val="006C345D"/>
    <w:rsid w:val="006C3B51"/>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C2F"/>
    <w:rsid w:val="006D6D2C"/>
    <w:rsid w:val="006D6DCC"/>
    <w:rsid w:val="006D7006"/>
    <w:rsid w:val="006D75BA"/>
    <w:rsid w:val="006E06F5"/>
    <w:rsid w:val="006E0921"/>
    <w:rsid w:val="006E1810"/>
    <w:rsid w:val="006E186E"/>
    <w:rsid w:val="006E2930"/>
    <w:rsid w:val="006E2AF6"/>
    <w:rsid w:val="006E2DB9"/>
    <w:rsid w:val="006E3109"/>
    <w:rsid w:val="006E364A"/>
    <w:rsid w:val="006E3877"/>
    <w:rsid w:val="006E3AE1"/>
    <w:rsid w:val="006E419B"/>
    <w:rsid w:val="006E44EF"/>
    <w:rsid w:val="006E54EF"/>
    <w:rsid w:val="006E663E"/>
    <w:rsid w:val="006E67CD"/>
    <w:rsid w:val="006E6861"/>
    <w:rsid w:val="006E686F"/>
    <w:rsid w:val="006E6C30"/>
    <w:rsid w:val="006E76C5"/>
    <w:rsid w:val="006E7893"/>
    <w:rsid w:val="006E7F42"/>
    <w:rsid w:val="006F0599"/>
    <w:rsid w:val="006F0C05"/>
    <w:rsid w:val="006F18ED"/>
    <w:rsid w:val="006F2075"/>
    <w:rsid w:val="006F23D4"/>
    <w:rsid w:val="006F2836"/>
    <w:rsid w:val="006F30FE"/>
    <w:rsid w:val="006F3197"/>
    <w:rsid w:val="006F3723"/>
    <w:rsid w:val="006F3D7C"/>
    <w:rsid w:val="006F3E5B"/>
    <w:rsid w:val="006F4025"/>
    <w:rsid w:val="006F4208"/>
    <w:rsid w:val="006F436A"/>
    <w:rsid w:val="006F49BE"/>
    <w:rsid w:val="006F4D9B"/>
    <w:rsid w:val="006F4F97"/>
    <w:rsid w:val="006F58EC"/>
    <w:rsid w:val="006F5D22"/>
    <w:rsid w:val="006F5E11"/>
    <w:rsid w:val="006F5EE3"/>
    <w:rsid w:val="006F6187"/>
    <w:rsid w:val="006F6206"/>
    <w:rsid w:val="006F6266"/>
    <w:rsid w:val="006F674D"/>
    <w:rsid w:val="006F68D3"/>
    <w:rsid w:val="006F695F"/>
    <w:rsid w:val="006F6997"/>
    <w:rsid w:val="00700AD1"/>
    <w:rsid w:val="0070146F"/>
    <w:rsid w:val="00701650"/>
    <w:rsid w:val="007016CA"/>
    <w:rsid w:val="00701759"/>
    <w:rsid w:val="00701838"/>
    <w:rsid w:val="00701921"/>
    <w:rsid w:val="00701E16"/>
    <w:rsid w:val="0070258E"/>
    <w:rsid w:val="00702A68"/>
    <w:rsid w:val="00702E4F"/>
    <w:rsid w:val="00703635"/>
    <w:rsid w:val="00703BC5"/>
    <w:rsid w:val="007056A4"/>
    <w:rsid w:val="00705E47"/>
    <w:rsid w:val="00705FAC"/>
    <w:rsid w:val="007067A9"/>
    <w:rsid w:val="0070691A"/>
    <w:rsid w:val="007070DD"/>
    <w:rsid w:val="0070767A"/>
    <w:rsid w:val="007079C6"/>
    <w:rsid w:val="0071009A"/>
    <w:rsid w:val="00710207"/>
    <w:rsid w:val="007102A5"/>
    <w:rsid w:val="00710302"/>
    <w:rsid w:val="0071077D"/>
    <w:rsid w:val="00710918"/>
    <w:rsid w:val="00710A75"/>
    <w:rsid w:val="0071123F"/>
    <w:rsid w:val="00711C71"/>
    <w:rsid w:val="00711FDE"/>
    <w:rsid w:val="0071247F"/>
    <w:rsid w:val="00713242"/>
    <w:rsid w:val="0071327D"/>
    <w:rsid w:val="00713297"/>
    <w:rsid w:val="007132CF"/>
    <w:rsid w:val="00713A18"/>
    <w:rsid w:val="007148A7"/>
    <w:rsid w:val="00714A60"/>
    <w:rsid w:val="00714DE8"/>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24D"/>
    <w:rsid w:val="007206D4"/>
    <w:rsid w:val="00720B99"/>
    <w:rsid w:val="00720D48"/>
    <w:rsid w:val="00720E81"/>
    <w:rsid w:val="0072100A"/>
    <w:rsid w:val="007211EE"/>
    <w:rsid w:val="0072139D"/>
    <w:rsid w:val="00721815"/>
    <w:rsid w:val="00721B56"/>
    <w:rsid w:val="00722282"/>
    <w:rsid w:val="007222CD"/>
    <w:rsid w:val="007223DA"/>
    <w:rsid w:val="00722F4E"/>
    <w:rsid w:val="00722FDD"/>
    <w:rsid w:val="00723557"/>
    <w:rsid w:val="0072363C"/>
    <w:rsid w:val="00723884"/>
    <w:rsid w:val="00723A91"/>
    <w:rsid w:val="00723B89"/>
    <w:rsid w:val="00723CB2"/>
    <w:rsid w:val="0072409E"/>
    <w:rsid w:val="00724C89"/>
    <w:rsid w:val="0072504C"/>
    <w:rsid w:val="007252FB"/>
    <w:rsid w:val="00726146"/>
    <w:rsid w:val="00726236"/>
    <w:rsid w:val="00726285"/>
    <w:rsid w:val="00726563"/>
    <w:rsid w:val="00727659"/>
    <w:rsid w:val="00727F67"/>
    <w:rsid w:val="0073007A"/>
    <w:rsid w:val="0073076A"/>
    <w:rsid w:val="00730C9B"/>
    <w:rsid w:val="00731398"/>
    <w:rsid w:val="007315B6"/>
    <w:rsid w:val="00733623"/>
    <w:rsid w:val="0073369D"/>
    <w:rsid w:val="0073381E"/>
    <w:rsid w:val="007338CD"/>
    <w:rsid w:val="0073501E"/>
    <w:rsid w:val="00735056"/>
    <w:rsid w:val="0073552A"/>
    <w:rsid w:val="00735B70"/>
    <w:rsid w:val="00735BAA"/>
    <w:rsid w:val="00735E49"/>
    <w:rsid w:val="0073624C"/>
    <w:rsid w:val="00736B0C"/>
    <w:rsid w:val="00736EC1"/>
    <w:rsid w:val="0073709D"/>
    <w:rsid w:val="00737135"/>
    <w:rsid w:val="0073730B"/>
    <w:rsid w:val="007379E1"/>
    <w:rsid w:val="00737A4B"/>
    <w:rsid w:val="007400F0"/>
    <w:rsid w:val="00740121"/>
    <w:rsid w:val="00740401"/>
    <w:rsid w:val="007409A6"/>
    <w:rsid w:val="00740BA2"/>
    <w:rsid w:val="00740D5D"/>
    <w:rsid w:val="00741121"/>
    <w:rsid w:val="007413B5"/>
    <w:rsid w:val="00741FDE"/>
    <w:rsid w:val="007421D3"/>
    <w:rsid w:val="00742351"/>
    <w:rsid w:val="00742654"/>
    <w:rsid w:val="00742C12"/>
    <w:rsid w:val="00742D8B"/>
    <w:rsid w:val="007431C9"/>
    <w:rsid w:val="00743C64"/>
    <w:rsid w:val="007440C2"/>
    <w:rsid w:val="007441FC"/>
    <w:rsid w:val="00744223"/>
    <w:rsid w:val="007456EF"/>
    <w:rsid w:val="0074649B"/>
    <w:rsid w:val="007465FD"/>
    <w:rsid w:val="00746DE0"/>
    <w:rsid w:val="00747414"/>
    <w:rsid w:val="00747420"/>
    <w:rsid w:val="007475F0"/>
    <w:rsid w:val="0074786F"/>
    <w:rsid w:val="0075066F"/>
    <w:rsid w:val="0075161C"/>
    <w:rsid w:val="00751848"/>
    <w:rsid w:val="00751997"/>
    <w:rsid w:val="00751BC4"/>
    <w:rsid w:val="00751CDD"/>
    <w:rsid w:val="00752A41"/>
    <w:rsid w:val="00752F0C"/>
    <w:rsid w:val="0075305C"/>
    <w:rsid w:val="00753159"/>
    <w:rsid w:val="007538DD"/>
    <w:rsid w:val="007539B0"/>
    <w:rsid w:val="00755664"/>
    <w:rsid w:val="007559C1"/>
    <w:rsid w:val="00755B60"/>
    <w:rsid w:val="007564A7"/>
    <w:rsid w:val="00756746"/>
    <w:rsid w:val="0075687A"/>
    <w:rsid w:val="00756BAF"/>
    <w:rsid w:val="00756F1E"/>
    <w:rsid w:val="007570C6"/>
    <w:rsid w:val="007575C6"/>
    <w:rsid w:val="0076037D"/>
    <w:rsid w:val="007603A4"/>
    <w:rsid w:val="007604EB"/>
    <w:rsid w:val="0076079C"/>
    <w:rsid w:val="00760F31"/>
    <w:rsid w:val="00760FA9"/>
    <w:rsid w:val="007618BC"/>
    <w:rsid w:val="00761910"/>
    <w:rsid w:val="00761BC3"/>
    <w:rsid w:val="0076284B"/>
    <w:rsid w:val="00762BFB"/>
    <w:rsid w:val="00762E09"/>
    <w:rsid w:val="00762F97"/>
    <w:rsid w:val="00763EB4"/>
    <w:rsid w:val="00763F84"/>
    <w:rsid w:val="007646E8"/>
    <w:rsid w:val="00765135"/>
    <w:rsid w:val="00765640"/>
    <w:rsid w:val="00765B73"/>
    <w:rsid w:val="0076656B"/>
    <w:rsid w:val="00766B30"/>
    <w:rsid w:val="00766F51"/>
    <w:rsid w:val="00767080"/>
    <w:rsid w:val="007671E2"/>
    <w:rsid w:val="00767AED"/>
    <w:rsid w:val="007701FE"/>
    <w:rsid w:val="007708BD"/>
    <w:rsid w:val="00772C82"/>
    <w:rsid w:val="00772FA1"/>
    <w:rsid w:val="007733B6"/>
    <w:rsid w:val="007734B0"/>
    <w:rsid w:val="00773520"/>
    <w:rsid w:val="00773F0F"/>
    <w:rsid w:val="0077629F"/>
    <w:rsid w:val="00776451"/>
    <w:rsid w:val="00776719"/>
    <w:rsid w:val="00776C45"/>
    <w:rsid w:val="00777D49"/>
    <w:rsid w:val="007803DD"/>
    <w:rsid w:val="00780622"/>
    <w:rsid w:val="00780D3E"/>
    <w:rsid w:val="00781115"/>
    <w:rsid w:val="0078120B"/>
    <w:rsid w:val="007814B5"/>
    <w:rsid w:val="00781577"/>
    <w:rsid w:val="007819A1"/>
    <w:rsid w:val="00781EDE"/>
    <w:rsid w:val="00782066"/>
    <w:rsid w:val="00782C5A"/>
    <w:rsid w:val="00782EA1"/>
    <w:rsid w:val="007837F0"/>
    <w:rsid w:val="00783850"/>
    <w:rsid w:val="00784338"/>
    <w:rsid w:val="0078447F"/>
    <w:rsid w:val="007851D6"/>
    <w:rsid w:val="00785BE4"/>
    <w:rsid w:val="0078608F"/>
    <w:rsid w:val="0078632C"/>
    <w:rsid w:val="00786640"/>
    <w:rsid w:val="00786C71"/>
    <w:rsid w:val="00786F06"/>
    <w:rsid w:val="007870EA"/>
    <w:rsid w:val="00787DE3"/>
    <w:rsid w:val="00787E9A"/>
    <w:rsid w:val="00787EAD"/>
    <w:rsid w:val="00787FF3"/>
    <w:rsid w:val="0079067A"/>
    <w:rsid w:val="00790FCE"/>
    <w:rsid w:val="007913D8"/>
    <w:rsid w:val="007920A0"/>
    <w:rsid w:val="0079259B"/>
    <w:rsid w:val="00792815"/>
    <w:rsid w:val="00792BCB"/>
    <w:rsid w:val="00792CE0"/>
    <w:rsid w:val="00792E66"/>
    <w:rsid w:val="00792F4D"/>
    <w:rsid w:val="007937FA"/>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3A6"/>
    <w:rsid w:val="007A1096"/>
    <w:rsid w:val="007A18AF"/>
    <w:rsid w:val="007A19A3"/>
    <w:rsid w:val="007A280A"/>
    <w:rsid w:val="007A34F9"/>
    <w:rsid w:val="007A3538"/>
    <w:rsid w:val="007A3ECD"/>
    <w:rsid w:val="007A4843"/>
    <w:rsid w:val="007A4AE1"/>
    <w:rsid w:val="007A4B12"/>
    <w:rsid w:val="007A6295"/>
    <w:rsid w:val="007A658F"/>
    <w:rsid w:val="007A67A6"/>
    <w:rsid w:val="007A6B39"/>
    <w:rsid w:val="007A714F"/>
    <w:rsid w:val="007A72BC"/>
    <w:rsid w:val="007A76CC"/>
    <w:rsid w:val="007A7DF0"/>
    <w:rsid w:val="007B0314"/>
    <w:rsid w:val="007B0950"/>
    <w:rsid w:val="007B0D18"/>
    <w:rsid w:val="007B0DAC"/>
    <w:rsid w:val="007B24C8"/>
    <w:rsid w:val="007B257B"/>
    <w:rsid w:val="007B28F7"/>
    <w:rsid w:val="007B2AD5"/>
    <w:rsid w:val="007B2B92"/>
    <w:rsid w:val="007B2F2F"/>
    <w:rsid w:val="007B333D"/>
    <w:rsid w:val="007B3750"/>
    <w:rsid w:val="007B3907"/>
    <w:rsid w:val="007B399F"/>
    <w:rsid w:val="007B3CB2"/>
    <w:rsid w:val="007B56B2"/>
    <w:rsid w:val="007B5899"/>
    <w:rsid w:val="007B5900"/>
    <w:rsid w:val="007B59C2"/>
    <w:rsid w:val="007B5F8A"/>
    <w:rsid w:val="007B6D66"/>
    <w:rsid w:val="007B6E33"/>
    <w:rsid w:val="007B74A2"/>
    <w:rsid w:val="007B7AE8"/>
    <w:rsid w:val="007B7BEE"/>
    <w:rsid w:val="007B7CED"/>
    <w:rsid w:val="007C06F7"/>
    <w:rsid w:val="007C0CDC"/>
    <w:rsid w:val="007C112E"/>
    <w:rsid w:val="007C152E"/>
    <w:rsid w:val="007C1B19"/>
    <w:rsid w:val="007C1CDC"/>
    <w:rsid w:val="007C2048"/>
    <w:rsid w:val="007C2104"/>
    <w:rsid w:val="007C21F3"/>
    <w:rsid w:val="007C2648"/>
    <w:rsid w:val="007C2BDE"/>
    <w:rsid w:val="007C2EB2"/>
    <w:rsid w:val="007C30F1"/>
    <w:rsid w:val="007C31D6"/>
    <w:rsid w:val="007C34E3"/>
    <w:rsid w:val="007C3A3A"/>
    <w:rsid w:val="007C3A70"/>
    <w:rsid w:val="007C3A84"/>
    <w:rsid w:val="007C4562"/>
    <w:rsid w:val="007C47D3"/>
    <w:rsid w:val="007C4CAA"/>
    <w:rsid w:val="007C568E"/>
    <w:rsid w:val="007C59E1"/>
    <w:rsid w:val="007C5F85"/>
    <w:rsid w:val="007C5F8B"/>
    <w:rsid w:val="007C665B"/>
    <w:rsid w:val="007C6B4F"/>
    <w:rsid w:val="007C6B88"/>
    <w:rsid w:val="007C73EC"/>
    <w:rsid w:val="007C747D"/>
    <w:rsid w:val="007C7DD2"/>
    <w:rsid w:val="007D02B7"/>
    <w:rsid w:val="007D0848"/>
    <w:rsid w:val="007D0AD3"/>
    <w:rsid w:val="007D0E14"/>
    <w:rsid w:val="007D10D3"/>
    <w:rsid w:val="007D1C85"/>
    <w:rsid w:val="007D1E56"/>
    <w:rsid w:val="007D203E"/>
    <w:rsid w:val="007D20C3"/>
    <w:rsid w:val="007D25DE"/>
    <w:rsid w:val="007D2948"/>
    <w:rsid w:val="007D2E5F"/>
    <w:rsid w:val="007D3631"/>
    <w:rsid w:val="007D418B"/>
    <w:rsid w:val="007D4477"/>
    <w:rsid w:val="007D4596"/>
    <w:rsid w:val="007D5064"/>
    <w:rsid w:val="007D5249"/>
    <w:rsid w:val="007D5513"/>
    <w:rsid w:val="007D5A79"/>
    <w:rsid w:val="007D632B"/>
    <w:rsid w:val="007D64F9"/>
    <w:rsid w:val="007D6672"/>
    <w:rsid w:val="007D6699"/>
    <w:rsid w:val="007D66F9"/>
    <w:rsid w:val="007D6B66"/>
    <w:rsid w:val="007D718E"/>
    <w:rsid w:val="007D733D"/>
    <w:rsid w:val="007D7EED"/>
    <w:rsid w:val="007E075B"/>
    <w:rsid w:val="007E0CAD"/>
    <w:rsid w:val="007E0EB3"/>
    <w:rsid w:val="007E14EE"/>
    <w:rsid w:val="007E1577"/>
    <w:rsid w:val="007E1B7B"/>
    <w:rsid w:val="007E1E6F"/>
    <w:rsid w:val="007E2078"/>
    <w:rsid w:val="007E2561"/>
    <w:rsid w:val="007E2947"/>
    <w:rsid w:val="007E2BE1"/>
    <w:rsid w:val="007E2EBB"/>
    <w:rsid w:val="007E37D3"/>
    <w:rsid w:val="007E3CBC"/>
    <w:rsid w:val="007E40EB"/>
    <w:rsid w:val="007E456B"/>
    <w:rsid w:val="007E45EB"/>
    <w:rsid w:val="007E4CC1"/>
    <w:rsid w:val="007E4DB5"/>
    <w:rsid w:val="007E50CA"/>
    <w:rsid w:val="007E51E5"/>
    <w:rsid w:val="007E5658"/>
    <w:rsid w:val="007E5D7D"/>
    <w:rsid w:val="007E60CD"/>
    <w:rsid w:val="007E7C67"/>
    <w:rsid w:val="007E7CDC"/>
    <w:rsid w:val="007F014A"/>
    <w:rsid w:val="007F0C14"/>
    <w:rsid w:val="007F0E76"/>
    <w:rsid w:val="007F2ABE"/>
    <w:rsid w:val="007F2E9B"/>
    <w:rsid w:val="007F380E"/>
    <w:rsid w:val="007F4237"/>
    <w:rsid w:val="007F4511"/>
    <w:rsid w:val="007F4549"/>
    <w:rsid w:val="007F45FC"/>
    <w:rsid w:val="007F46EA"/>
    <w:rsid w:val="007F491A"/>
    <w:rsid w:val="007F4E39"/>
    <w:rsid w:val="007F61B5"/>
    <w:rsid w:val="007F6648"/>
    <w:rsid w:val="007F71A8"/>
    <w:rsid w:val="0080088C"/>
    <w:rsid w:val="00800A1C"/>
    <w:rsid w:val="00800D97"/>
    <w:rsid w:val="00800E5E"/>
    <w:rsid w:val="008013E0"/>
    <w:rsid w:val="00801840"/>
    <w:rsid w:val="00801E49"/>
    <w:rsid w:val="00803974"/>
    <w:rsid w:val="00803B8D"/>
    <w:rsid w:val="00803C9D"/>
    <w:rsid w:val="00804501"/>
    <w:rsid w:val="00804D84"/>
    <w:rsid w:val="00804FB1"/>
    <w:rsid w:val="00805A05"/>
    <w:rsid w:val="00805B4B"/>
    <w:rsid w:val="00806205"/>
    <w:rsid w:val="008067ED"/>
    <w:rsid w:val="00806FC7"/>
    <w:rsid w:val="00807E59"/>
    <w:rsid w:val="00807F25"/>
    <w:rsid w:val="0081013B"/>
    <w:rsid w:val="00810471"/>
    <w:rsid w:val="00810C06"/>
    <w:rsid w:val="00810FBD"/>
    <w:rsid w:val="00811660"/>
    <w:rsid w:val="00811898"/>
    <w:rsid w:val="00811EBF"/>
    <w:rsid w:val="008120E9"/>
    <w:rsid w:val="00812775"/>
    <w:rsid w:val="008127D7"/>
    <w:rsid w:val="00812A23"/>
    <w:rsid w:val="00813087"/>
    <w:rsid w:val="00813481"/>
    <w:rsid w:val="00814340"/>
    <w:rsid w:val="00814486"/>
    <w:rsid w:val="0081481F"/>
    <w:rsid w:val="00814CF3"/>
    <w:rsid w:val="00814DEB"/>
    <w:rsid w:val="00815184"/>
    <w:rsid w:val="008155C2"/>
    <w:rsid w:val="0081571E"/>
    <w:rsid w:val="00815C47"/>
    <w:rsid w:val="00815E41"/>
    <w:rsid w:val="00816614"/>
    <w:rsid w:val="00816980"/>
    <w:rsid w:val="00816EC6"/>
    <w:rsid w:val="0081748F"/>
    <w:rsid w:val="00817968"/>
    <w:rsid w:val="00817991"/>
    <w:rsid w:val="00817ACD"/>
    <w:rsid w:val="00820082"/>
    <w:rsid w:val="008205C2"/>
    <w:rsid w:val="00820814"/>
    <w:rsid w:val="00821354"/>
    <w:rsid w:val="008214FD"/>
    <w:rsid w:val="00821C40"/>
    <w:rsid w:val="00821C85"/>
    <w:rsid w:val="00821F34"/>
    <w:rsid w:val="008225B0"/>
    <w:rsid w:val="00822FC6"/>
    <w:rsid w:val="008233BD"/>
    <w:rsid w:val="0082343F"/>
    <w:rsid w:val="00823B34"/>
    <w:rsid w:val="0082433E"/>
    <w:rsid w:val="00824365"/>
    <w:rsid w:val="0082465F"/>
    <w:rsid w:val="0082494B"/>
    <w:rsid w:val="0082535A"/>
    <w:rsid w:val="00825956"/>
    <w:rsid w:val="00825A1A"/>
    <w:rsid w:val="00825B35"/>
    <w:rsid w:val="0082699D"/>
    <w:rsid w:val="00826BCE"/>
    <w:rsid w:val="00826F44"/>
    <w:rsid w:val="00827340"/>
    <w:rsid w:val="00827386"/>
    <w:rsid w:val="0082788D"/>
    <w:rsid w:val="008279DB"/>
    <w:rsid w:val="00827EEC"/>
    <w:rsid w:val="0083057F"/>
    <w:rsid w:val="00830BF0"/>
    <w:rsid w:val="008311AE"/>
    <w:rsid w:val="00831E8C"/>
    <w:rsid w:val="008322A0"/>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983"/>
    <w:rsid w:val="00843039"/>
    <w:rsid w:val="00843308"/>
    <w:rsid w:val="00843CF9"/>
    <w:rsid w:val="0084407A"/>
    <w:rsid w:val="0084423C"/>
    <w:rsid w:val="0084521C"/>
    <w:rsid w:val="00845395"/>
    <w:rsid w:val="008456AF"/>
    <w:rsid w:val="00845775"/>
    <w:rsid w:val="00845C68"/>
    <w:rsid w:val="008461EB"/>
    <w:rsid w:val="008463D0"/>
    <w:rsid w:val="0084671B"/>
    <w:rsid w:val="00846F7E"/>
    <w:rsid w:val="00847272"/>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76EF"/>
    <w:rsid w:val="008578EE"/>
    <w:rsid w:val="00857F47"/>
    <w:rsid w:val="00860096"/>
    <w:rsid w:val="008606DE"/>
    <w:rsid w:val="0086079F"/>
    <w:rsid w:val="00860D2D"/>
    <w:rsid w:val="00860D61"/>
    <w:rsid w:val="0086102D"/>
    <w:rsid w:val="0086104E"/>
    <w:rsid w:val="00861170"/>
    <w:rsid w:val="008614FB"/>
    <w:rsid w:val="0086158A"/>
    <w:rsid w:val="00862670"/>
    <w:rsid w:val="00862CA1"/>
    <w:rsid w:val="00862EAB"/>
    <w:rsid w:val="00862FD5"/>
    <w:rsid w:val="0086320E"/>
    <w:rsid w:val="008632F1"/>
    <w:rsid w:val="008634E3"/>
    <w:rsid w:val="008637B1"/>
    <w:rsid w:val="00864008"/>
    <w:rsid w:val="008648C3"/>
    <w:rsid w:val="00864C20"/>
    <w:rsid w:val="00864D19"/>
    <w:rsid w:val="008651CA"/>
    <w:rsid w:val="00865878"/>
    <w:rsid w:val="00865EE9"/>
    <w:rsid w:val="008668B2"/>
    <w:rsid w:val="00866BEF"/>
    <w:rsid w:val="008674CC"/>
    <w:rsid w:val="008678BB"/>
    <w:rsid w:val="0086790B"/>
    <w:rsid w:val="00867CCD"/>
    <w:rsid w:val="0087024B"/>
    <w:rsid w:val="00870E8D"/>
    <w:rsid w:val="00872103"/>
    <w:rsid w:val="0087294F"/>
    <w:rsid w:val="00872A37"/>
    <w:rsid w:val="00872B0C"/>
    <w:rsid w:val="00872EE8"/>
    <w:rsid w:val="00872FA9"/>
    <w:rsid w:val="00873252"/>
    <w:rsid w:val="00873803"/>
    <w:rsid w:val="00873FAC"/>
    <w:rsid w:val="00874647"/>
    <w:rsid w:val="0087471D"/>
    <w:rsid w:val="00874811"/>
    <w:rsid w:val="00874B80"/>
    <w:rsid w:val="00874BC3"/>
    <w:rsid w:val="00874CBB"/>
    <w:rsid w:val="00874E3A"/>
    <w:rsid w:val="00874EDB"/>
    <w:rsid w:val="0087507B"/>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0AA"/>
    <w:rsid w:val="008811F2"/>
    <w:rsid w:val="0088149B"/>
    <w:rsid w:val="00881B76"/>
    <w:rsid w:val="00881D88"/>
    <w:rsid w:val="008820D3"/>
    <w:rsid w:val="00882156"/>
    <w:rsid w:val="008827FB"/>
    <w:rsid w:val="00882DBC"/>
    <w:rsid w:val="00883005"/>
    <w:rsid w:val="00883B1B"/>
    <w:rsid w:val="00883D7E"/>
    <w:rsid w:val="008846F2"/>
    <w:rsid w:val="00884709"/>
    <w:rsid w:val="00885279"/>
    <w:rsid w:val="008857FB"/>
    <w:rsid w:val="00885953"/>
    <w:rsid w:val="00885F1C"/>
    <w:rsid w:val="00886EBA"/>
    <w:rsid w:val="00886FD5"/>
    <w:rsid w:val="0088734D"/>
    <w:rsid w:val="0088746E"/>
    <w:rsid w:val="00890119"/>
    <w:rsid w:val="008904EF"/>
    <w:rsid w:val="0089091E"/>
    <w:rsid w:val="008909E7"/>
    <w:rsid w:val="00890B88"/>
    <w:rsid w:val="00891165"/>
    <w:rsid w:val="00891249"/>
    <w:rsid w:val="008920F9"/>
    <w:rsid w:val="008927F7"/>
    <w:rsid w:val="00892A63"/>
    <w:rsid w:val="00892C07"/>
    <w:rsid w:val="008933F3"/>
    <w:rsid w:val="00893C7E"/>
    <w:rsid w:val="008941BB"/>
    <w:rsid w:val="00894B47"/>
    <w:rsid w:val="00894E09"/>
    <w:rsid w:val="008955CC"/>
    <w:rsid w:val="00895A30"/>
    <w:rsid w:val="00896268"/>
    <w:rsid w:val="00896625"/>
    <w:rsid w:val="008967BB"/>
    <w:rsid w:val="00896AC6"/>
    <w:rsid w:val="00896C74"/>
    <w:rsid w:val="00897289"/>
    <w:rsid w:val="00897C59"/>
    <w:rsid w:val="00897EA4"/>
    <w:rsid w:val="00897F60"/>
    <w:rsid w:val="008A074C"/>
    <w:rsid w:val="008A0776"/>
    <w:rsid w:val="008A09EA"/>
    <w:rsid w:val="008A0A93"/>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724C"/>
    <w:rsid w:val="008A7AEB"/>
    <w:rsid w:val="008B048C"/>
    <w:rsid w:val="008B04FB"/>
    <w:rsid w:val="008B064C"/>
    <w:rsid w:val="008B100D"/>
    <w:rsid w:val="008B170A"/>
    <w:rsid w:val="008B198F"/>
    <w:rsid w:val="008B1DD4"/>
    <w:rsid w:val="008B2480"/>
    <w:rsid w:val="008B2B90"/>
    <w:rsid w:val="008B2EC9"/>
    <w:rsid w:val="008B2F2B"/>
    <w:rsid w:val="008B34BC"/>
    <w:rsid w:val="008B3B17"/>
    <w:rsid w:val="008B41A7"/>
    <w:rsid w:val="008B5325"/>
    <w:rsid w:val="008B56D9"/>
    <w:rsid w:val="008B5708"/>
    <w:rsid w:val="008B5750"/>
    <w:rsid w:val="008B6C95"/>
    <w:rsid w:val="008B6ED3"/>
    <w:rsid w:val="008B76C8"/>
    <w:rsid w:val="008B77AF"/>
    <w:rsid w:val="008B7F42"/>
    <w:rsid w:val="008C02FF"/>
    <w:rsid w:val="008C04C4"/>
    <w:rsid w:val="008C09DF"/>
    <w:rsid w:val="008C1473"/>
    <w:rsid w:val="008C17EF"/>
    <w:rsid w:val="008C20D2"/>
    <w:rsid w:val="008C25DE"/>
    <w:rsid w:val="008C27D0"/>
    <w:rsid w:val="008C2CBD"/>
    <w:rsid w:val="008C385D"/>
    <w:rsid w:val="008C3A56"/>
    <w:rsid w:val="008C3A5E"/>
    <w:rsid w:val="008C40EA"/>
    <w:rsid w:val="008C4BFC"/>
    <w:rsid w:val="008C5DFE"/>
    <w:rsid w:val="008C63A9"/>
    <w:rsid w:val="008C6959"/>
    <w:rsid w:val="008D1222"/>
    <w:rsid w:val="008D15F2"/>
    <w:rsid w:val="008D17CC"/>
    <w:rsid w:val="008D2073"/>
    <w:rsid w:val="008D258B"/>
    <w:rsid w:val="008D2948"/>
    <w:rsid w:val="008D2A3C"/>
    <w:rsid w:val="008D300D"/>
    <w:rsid w:val="008D321A"/>
    <w:rsid w:val="008D3369"/>
    <w:rsid w:val="008D3E35"/>
    <w:rsid w:val="008D44B1"/>
    <w:rsid w:val="008D4F2D"/>
    <w:rsid w:val="008D5530"/>
    <w:rsid w:val="008D5D0F"/>
    <w:rsid w:val="008D5DBC"/>
    <w:rsid w:val="008D62C8"/>
    <w:rsid w:val="008D636D"/>
    <w:rsid w:val="008D6403"/>
    <w:rsid w:val="008D645D"/>
    <w:rsid w:val="008D6CD5"/>
    <w:rsid w:val="008D6D2F"/>
    <w:rsid w:val="008D6E5B"/>
    <w:rsid w:val="008D7035"/>
    <w:rsid w:val="008D75E3"/>
    <w:rsid w:val="008D7B5F"/>
    <w:rsid w:val="008D7E4F"/>
    <w:rsid w:val="008E03E9"/>
    <w:rsid w:val="008E08A3"/>
    <w:rsid w:val="008E2130"/>
    <w:rsid w:val="008E23F2"/>
    <w:rsid w:val="008E2518"/>
    <w:rsid w:val="008E27D6"/>
    <w:rsid w:val="008E29DF"/>
    <w:rsid w:val="008E2CE1"/>
    <w:rsid w:val="008E3933"/>
    <w:rsid w:val="008E39F2"/>
    <w:rsid w:val="008E3AEE"/>
    <w:rsid w:val="008E49C5"/>
    <w:rsid w:val="008E4DEE"/>
    <w:rsid w:val="008E4EE1"/>
    <w:rsid w:val="008E57FF"/>
    <w:rsid w:val="008E5808"/>
    <w:rsid w:val="008E5ED3"/>
    <w:rsid w:val="008E5EF6"/>
    <w:rsid w:val="008E602E"/>
    <w:rsid w:val="008E6105"/>
    <w:rsid w:val="008E67B6"/>
    <w:rsid w:val="008E6B0E"/>
    <w:rsid w:val="008E6EA3"/>
    <w:rsid w:val="008E773F"/>
    <w:rsid w:val="008E7B1C"/>
    <w:rsid w:val="008F0205"/>
    <w:rsid w:val="008F0475"/>
    <w:rsid w:val="008F04AF"/>
    <w:rsid w:val="008F0BFD"/>
    <w:rsid w:val="008F10C3"/>
    <w:rsid w:val="008F12FD"/>
    <w:rsid w:val="008F1BB0"/>
    <w:rsid w:val="008F1E40"/>
    <w:rsid w:val="008F1EE5"/>
    <w:rsid w:val="008F1EF7"/>
    <w:rsid w:val="008F213B"/>
    <w:rsid w:val="008F23F7"/>
    <w:rsid w:val="008F30A2"/>
    <w:rsid w:val="008F32B7"/>
    <w:rsid w:val="008F335C"/>
    <w:rsid w:val="008F4F9B"/>
    <w:rsid w:val="008F57E6"/>
    <w:rsid w:val="008F5AC4"/>
    <w:rsid w:val="008F6322"/>
    <w:rsid w:val="008F665F"/>
    <w:rsid w:val="008F71B4"/>
    <w:rsid w:val="0090007D"/>
    <w:rsid w:val="00900109"/>
    <w:rsid w:val="00900868"/>
    <w:rsid w:val="00900F4D"/>
    <w:rsid w:val="009012BB"/>
    <w:rsid w:val="00901525"/>
    <w:rsid w:val="00901582"/>
    <w:rsid w:val="009016B6"/>
    <w:rsid w:val="00901B61"/>
    <w:rsid w:val="00902303"/>
    <w:rsid w:val="0090267A"/>
    <w:rsid w:val="009027DC"/>
    <w:rsid w:val="00902B90"/>
    <w:rsid w:val="00902D04"/>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0A1"/>
    <w:rsid w:val="00905988"/>
    <w:rsid w:val="00905998"/>
    <w:rsid w:val="009059C1"/>
    <w:rsid w:val="00905A0C"/>
    <w:rsid w:val="00905E99"/>
    <w:rsid w:val="00905F7E"/>
    <w:rsid w:val="009061B5"/>
    <w:rsid w:val="009061C0"/>
    <w:rsid w:val="0090702D"/>
    <w:rsid w:val="009076EF"/>
    <w:rsid w:val="0090775D"/>
    <w:rsid w:val="00907AD7"/>
    <w:rsid w:val="00910240"/>
    <w:rsid w:val="00910353"/>
    <w:rsid w:val="0091057C"/>
    <w:rsid w:val="00910857"/>
    <w:rsid w:val="0091159D"/>
    <w:rsid w:val="00911631"/>
    <w:rsid w:val="00911A49"/>
    <w:rsid w:val="00912180"/>
    <w:rsid w:val="009125BF"/>
    <w:rsid w:val="00912FA1"/>
    <w:rsid w:val="009135D6"/>
    <w:rsid w:val="0091459E"/>
    <w:rsid w:val="00914ADE"/>
    <w:rsid w:val="00914BDA"/>
    <w:rsid w:val="00914DB7"/>
    <w:rsid w:val="00915754"/>
    <w:rsid w:val="00915B2C"/>
    <w:rsid w:val="00915B79"/>
    <w:rsid w:val="00915D24"/>
    <w:rsid w:val="00916179"/>
    <w:rsid w:val="009162F0"/>
    <w:rsid w:val="009165E4"/>
    <w:rsid w:val="0091693A"/>
    <w:rsid w:val="00917FC0"/>
    <w:rsid w:val="00920296"/>
    <w:rsid w:val="00920619"/>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121"/>
    <w:rsid w:val="00926698"/>
    <w:rsid w:val="00926A24"/>
    <w:rsid w:val="00926D2A"/>
    <w:rsid w:val="00926EE0"/>
    <w:rsid w:val="00927103"/>
    <w:rsid w:val="0092753F"/>
    <w:rsid w:val="00927ACC"/>
    <w:rsid w:val="00927D28"/>
    <w:rsid w:val="00930143"/>
    <w:rsid w:val="0093018E"/>
    <w:rsid w:val="009305F8"/>
    <w:rsid w:val="009319E0"/>
    <w:rsid w:val="009320BA"/>
    <w:rsid w:val="00932C01"/>
    <w:rsid w:val="00932EFC"/>
    <w:rsid w:val="00933705"/>
    <w:rsid w:val="0093381F"/>
    <w:rsid w:val="00933D48"/>
    <w:rsid w:val="009345E9"/>
    <w:rsid w:val="009346FA"/>
    <w:rsid w:val="00934B0C"/>
    <w:rsid w:val="00934B4B"/>
    <w:rsid w:val="0093503B"/>
    <w:rsid w:val="0093509E"/>
    <w:rsid w:val="00935736"/>
    <w:rsid w:val="00935741"/>
    <w:rsid w:val="00935D3C"/>
    <w:rsid w:val="00935D44"/>
    <w:rsid w:val="00936F97"/>
    <w:rsid w:val="00937388"/>
    <w:rsid w:val="0093768A"/>
    <w:rsid w:val="0093776E"/>
    <w:rsid w:val="009379A8"/>
    <w:rsid w:val="00937D3C"/>
    <w:rsid w:val="00940793"/>
    <w:rsid w:val="009408D3"/>
    <w:rsid w:val="00940FA8"/>
    <w:rsid w:val="0094113C"/>
    <w:rsid w:val="00942068"/>
    <w:rsid w:val="0094233D"/>
    <w:rsid w:val="0094243A"/>
    <w:rsid w:val="00942481"/>
    <w:rsid w:val="0094282E"/>
    <w:rsid w:val="009428B9"/>
    <w:rsid w:val="00942952"/>
    <w:rsid w:val="0094374D"/>
    <w:rsid w:val="00943C6D"/>
    <w:rsid w:val="00944052"/>
    <w:rsid w:val="00944E73"/>
    <w:rsid w:val="0094566D"/>
    <w:rsid w:val="0094596E"/>
    <w:rsid w:val="00945A13"/>
    <w:rsid w:val="00945B18"/>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028"/>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732C"/>
    <w:rsid w:val="00957675"/>
    <w:rsid w:val="00957881"/>
    <w:rsid w:val="00957CDA"/>
    <w:rsid w:val="00957D50"/>
    <w:rsid w:val="00957FD0"/>
    <w:rsid w:val="00960A61"/>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5C96"/>
    <w:rsid w:val="0096703E"/>
    <w:rsid w:val="00967209"/>
    <w:rsid w:val="00967455"/>
    <w:rsid w:val="009674D2"/>
    <w:rsid w:val="00967DC5"/>
    <w:rsid w:val="00970021"/>
    <w:rsid w:val="009700C2"/>
    <w:rsid w:val="009702DB"/>
    <w:rsid w:val="00970614"/>
    <w:rsid w:val="00970B7F"/>
    <w:rsid w:val="00970F74"/>
    <w:rsid w:val="009716EE"/>
    <w:rsid w:val="00971914"/>
    <w:rsid w:val="00972446"/>
    <w:rsid w:val="009724AF"/>
    <w:rsid w:val="009724FF"/>
    <w:rsid w:val="0097280D"/>
    <w:rsid w:val="009734F1"/>
    <w:rsid w:val="009736B2"/>
    <w:rsid w:val="00973D47"/>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104F"/>
    <w:rsid w:val="009811F6"/>
    <w:rsid w:val="00981C6F"/>
    <w:rsid w:val="00982550"/>
    <w:rsid w:val="00982738"/>
    <w:rsid w:val="00982C75"/>
    <w:rsid w:val="00982D96"/>
    <w:rsid w:val="00982F98"/>
    <w:rsid w:val="0098312C"/>
    <w:rsid w:val="0098369D"/>
    <w:rsid w:val="009836DB"/>
    <w:rsid w:val="00983E5C"/>
    <w:rsid w:val="00984473"/>
    <w:rsid w:val="009844E9"/>
    <w:rsid w:val="009844F9"/>
    <w:rsid w:val="00984569"/>
    <w:rsid w:val="00984C25"/>
    <w:rsid w:val="00984DD4"/>
    <w:rsid w:val="00985089"/>
    <w:rsid w:val="00985232"/>
    <w:rsid w:val="00985D21"/>
    <w:rsid w:val="00986B76"/>
    <w:rsid w:val="00987294"/>
    <w:rsid w:val="009873CF"/>
    <w:rsid w:val="00987DE2"/>
    <w:rsid w:val="009902CB"/>
    <w:rsid w:val="009904B3"/>
    <w:rsid w:val="00990584"/>
    <w:rsid w:val="00990C47"/>
    <w:rsid w:val="00990F11"/>
    <w:rsid w:val="00990FE5"/>
    <w:rsid w:val="009910B5"/>
    <w:rsid w:val="009912AF"/>
    <w:rsid w:val="009913D0"/>
    <w:rsid w:val="009914AD"/>
    <w:rsid w:val="009916E3"/>
    <w:rsid w:val="0099194B"/>
    <w:rsid w:val="00991BA5"/>
    <w:rsid w:val="00991F74"/>
    <w:rsid w:val="00991FCE"/>
    <w:rsid w:val="00992124"/>
    <w:rsid w:val="00992306"/>
    <w:rsid w:val="009927B3"/>
    <w:rsid w:val="00993667"/>
    <w:rsid w:val="00993B89"/>
    <w:rsid w:val="00993E57"/>
    <w:rsid w:val="00994159"/>
    <w:rsid w:val="0099486A"/>
    <w:rsid w:val="00995A5E"/>
    <w:rsid w:val="009964F9"/>
    <w:rsid w:val="00996865"/>
    <w:rsid w:val="00996BEE"/>
    <w:rsid w:val="00997182"/>
    <w:rsid w:val="009974C7"/>
    <w:rsid w:val="0099763F"/>
    <w:rsid w:val="009978AE"/>
    <w:rsid w:val="00997CB2"/>
    <w:rsid w:val="009A02A6"/>
    <w:rsid w:val="009A066D"/>
    <w:rsid w:val="009A098C"/>
    <w:rsid w:val="009A0E56"/>
    <w:rsid w:val="009A0F20"/>
    <w:rsid w:val="009A14D3"/>
    <w:rsid w:val="009A157F"/>
    <w:rsid w:val="009A2624"/>
    <w:rsid w:val="009A264A"/>
    <w:rsid w:val="009A27C9"/>
    <w:rsid w:val="009A332D"/>
    <w:rsid w:val="009A3397"/>
    <w:rsid w:val="009A4767"/>
    <w:rsid w:val="009A4838"/>
    <w:rsid w:val="009A4B4F"/>
    <w:rsid w:val="009A573A"/>
    <w:rsid w:val="009A5806"/>
    <w:rsid w:val="009A5FD2"/>
    <w:rsid w:val="009A6142"/>
    <w:rsid w:val="009A653A"/>
    <w:rsid w:val="009A660A"/>
    <w:rsid w:val="009A678D"/>
    <w:rsid w:val="009A6CC3"/>
    <w:rsid w:val="009A7041"/>
    <w:rsid w:val="009A75CE"/>
    <w:rsid w:val="009B0478"/>
    <w:rsid w:val="009B070E"/>
    <w:rsid w:val="009B12AC"/>
    <w:rsid w:val="009B12F0"/>
    <w:rsid w:val="009B151F"/>
    <w:rsid w:val="009B17C5"/>
    <w:rsid w:val="009B2226"/>
    <w:rsid w:val="009B242B"/>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DA9"/>
    <w:rsid w:val="009B5E6F"/>
    <w:rsid w:val="009B6A06"/>
    <w:rsid w:val="009B6A4B"/>
    <w:rsid w:val="009B6A90"/>
    <w:rsid w:val="009B6BCE"/>
    <w:rsid w:val="009B70AD"/>
    <w:rsid w:val="009B7AF2"/>
    <w:rsid w:val="009B7B3F"/>
    <w:rsid w:val="009B7B41"/>
    <w:rsid w:val="009B7F17"/>
    <w:rsid w:val="009C023A"/>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140"/>
    <w:rsid w:val="009C5F92"/>
    <w:rsid w:val="009C6297"/>
    <w:rsid w:val="009C7054"/>
    <w:rsid w:val="009C70DE"/>
    <w:rsid w:val="009C7EA4"/>
    <w:rsid w:val="009C7FC6"/>
    <w:rsid w:val="009D0F4A"/>
    <w:rsid w:val="009D187A"/>
    <w:rsid w:val="009D2AC8"/>
    <w:rsid w:val="009D2F49"/>
    <w:rsid w:val="009D3D4E"/>
    <w:rsid w:val="009D40F1"/>
    <w:rsid w:val="009D431E"/>
    <w:rsid w:val="009D45BC"/>
    <w:rsid w:val="009D4618"/>
    <w:rsid w:val="009D4B03"/>
    <w:rsid w:val="009D4CEB"/>
    <w:rsid w:val="009D4DED"/>
    <w:rsid w:val="009D4E03"/>
    <w:rsid w:val="009D54B6"/>
    <w:rsid w:val="009D55E7"/>
    <w:rsid w:val="009D5DC8"/>
    <w:rsid w:val="009D6509"/>
    <w:rsid w:val="009D6DBB"/>
    <w:rsid w:val="009E07D9"/>
    <w:rsid w:val="009E091F"/>
    <w:rsid w:val="009E0CF7"/>
    <w:rsid w:val="009E0D46"/>
    <w:rsid w:val="009E0F53"/>
    <w:rsid w:val="009E0FA7"/>
    <w:rsid w:val="009E13DE"/>
    <w:rsid w:val="009E18F9"/>
    <w:rsid w:val="009E1B93"/>
    <w:rsid w:val="009E1C64"/>
    <w:rsid w:val="009E1DAF"/>
    <w:rsid w:val="009E3195"/>
    <w:rsid w:val="009E32CD"/>
    <w:rsid w:val="009E3E13"/>
    <w:rsid w:val="009E45AE"/>
    <w:rsid w:val="009E46AD"/>
    <w:rsid w:val="009E4EBE"/>
    <w:rsid w:val="009E4ECC"/>
    <w:rsid w:val="009E4F07"/>
    <w:rsid w:val="009E5023"/>
    <w:rsid w:val="009E52D4"/>
    <w:rsid w:val="009E6789"/>
    <w:rsid w:val="009E6C67"/>
    <w:rsid w:val="009E75CA"/>
    <w:rsid w:val="009E7751"/>
    <w:rsid w:val="009E796D"/>
    <w:rsid w:val="009F039C"/>
    <w:rsid w:val="009F0A9A"/>
    <w:rsid w:val="009F121D"/>
    <w:rsid w:val="009F1732"/>
    <w:rsid w:val="009F1C58"/>
    <w:rsid w:val="009F2B87"/>
    <w:rsid w:val="009F2C7D"/>
    <w:rsid w:val="009F2FA3"/>
    <w:rsid w:val="009F305F"/>
    <w:rsid w:val="009F3279"/>
    <w:rsid w:val="009F45DE"/>
    <w:rsid w:val="009F4CE2"/>
    <w:rsid w:val="009F5345"/>
    <w:rsid w:val="009F555D"/>
    <w:rsid w:val="009F5A73"/>
    <w:rsid w:val="009F5ADC"/>
    <w:rsid w:val="009F5D1E"/>
    <w:rsid w:val="009F6A95"/>
    <w:rsid w:val="009F79CB"/>
    <w:rsid w:val="00A0020E"/>
    <w:rsid w:val="00A002D9"/>
    <w:rsid w:val="00A00C70"/>
    <w:rsid w:val="00A00EA8"/>
    <w:rsid w:val="00A0110E"/>
    <w:rsid w:val="00A01C4A"/>
    <w:rsid w:val="00A024D7"/>
    <w:rsid w:val="00A02B96"/>
    <w:rsid w:val="00A0319C"/>
    <w:rsid w:val="00A03B6F"/>
    <w:rsid w:val="00A03C62"/>
    <w:rsid w:val="00A04694"/>
    <w:rsid w:val="00A04744"/>
    <w:rsid w:val="00A04BBF"/>
    <w:rsid w:val="00A04D1C"/>
    <w:rsid w:val="00A05AA6"/>
    <w:rsid w:val="00A05C6A"/>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3754"/>
    <w:rsid w:val="00A13E43"/>
    <w:rsid w:val="00A13ECD"/>
    <w:rsid w:val="00A13FEB"/>
    <w:rsid w:val="00A142E9"/>
    <w:rsid w:val="00A1430B"/>
    <w:rsid w:val="00A14407"/>
    <w:rsid w:val="00A14541"/>
    <w:rsid w:val="00A14C9E"/>
    <w:rsid w:val="00A14EF3"/>
    <w:rsid w:val="00A1552A"/>
    <w:rsid w:val="00A15BB9"/>
    <w:rsid w:val="00A15FA7"/>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40E"/>
    <w:rsid w:val="00A24741"/>
    <w:rsid w:val="00A24892"/>
    <w:rsid w:val="00A24BA8"/>
    <w:rsid w:val="00A24DCC"/>
    <w:rsid w:val="00A25935"/>
    <w:rsid w:val="00A25A8E"/>
    <w:rsid w:val="00A25ADF"/>
    <w:rsid w:val="00A25B59"/>
    <w:rsid w:val="00A27BA6"/>
    <w:rsid w:val="00A27EBA"/>
    <w:rsid w:val="00A3021E"/>
    <w:rsid w:val="00A3025D"/>
    <w:rsid w:val="00A30AA3"/>
    <w:rsid w:val="00A30E19"/>
    <w:rsid w:val="00A31004"/>
    <w:rsid w:val="00A3164D"/>
    <w:rsid w:val="00A31B0F"/>
    <w:rsid w:val="00A31B62"/>
    <w:rsid w:val="00A32B49"/>
    <w:rsid w:val="00A32BF2"/>
    <w:rsid w:val="00A32E4B"/>
    <w:rsid w:val="00A33143"/>
    <w:rsid w:val="00A338C7"/>
    <w:rsid w:val="00A34E2D"/>
    <w:rsid w:val="00A34F85"/>
    <w:rsid w:val="00A355CD"/>
    <w:rsid w:val="00A35FEC"/>
    <w:rsid w:val="00A36BD0"/>
    <w:rsid w:val="00A36DA5"/>
    <w:rsid w:val="00A36E68"/>
    <w:rsid w:val="00A370F2"/>
    <w:rsid w:val="00A372BA"/>
    <w:rsid w:val="00A37D03"/>
    <w:rsid w:val="00A40239"/>
    <w:rsid w:val="00A40B99"/>
    <w:rsid w:val="00A415F8"/>
    <w:rsid w:val="00A4194E"/>
    <w:rsid w:val="00A4266D"/>
    <w:rsid w:val="00A42AB7"/>
    <w:rsid w:val="00A42BF2"/>
    <w:rsid w:val="00A431A6"/>
    <w:rsid w:val="00A43741"/>
    <w:rsid w:val="00A44368"/>
    <w:rsid w:val="00A444CE"/>
    <w:rsid w:val="00A44988"/>
    <w:rsid w:val="00A44A44"/>
    <w:rsid w:val="00A44A73"/>
    <w:rsid w:val="00A44FEB"/>
    <w:rsid w:val="00A457A3"/>
    <w:rsid w:val="00A45BAD"/>
    <w:rsid w:val="00A4669D"/>
    <w:rsid w:val="00A46873"/>
    <w:rsid w:val="00A47196"/>
    <w:rsid w:val="00A473DA"/>
    <w:rsid w:val="00A47BE3"/>
    <w:rsid w:val="00A47D1A"/>
    <w:rsid w:val="00A47D7C"/>
    <w:rsid w:val="00A5120F"/>
    <w:rsid w:val="00A5131D"/>
    <w:rsid w:val="00A51814"/>
    <w:rsid w:val="00A51D26"/>
    <w:rsid w:val="00A51E4C"/>
    <w:rsid w:val="00A52D7F"/>
    <w:rsid w:val="00A52EB4"/>
    <w:rsid w:val="00A530C1"/>
    <w:rsid w:val="00A532B5"/>
    <w:rsid w:val="00A535CF"/>
    <w:rsid w:val="00A53864"/>
    <w:rsid w:val="00A53998"/>
    <w:rsid w:val="00A539B8"/>
    <w:rsid w:val="00A539EE"/>
    <w:rsid w:val="00A53F30"/>
    <w:rsid w:val="00A54A93"/>
    <w:rsid w:val="00A54B24"/>
    <w:rsid w:val="00A54BCB"/>
    <w:rsid w:val="00A55402"/>
    <w:rsid w:val="00A55920"/>
    <w:rsid w:val="00A55A7A"/>
    <w:rsid w:val="00A55C70"/>
    <w:rsid w:val="00A55DB5"/>
    <w:rsid w:val="00A562EE"/>
    <w:rsid w:val="00A5671E"/>
    <w:rsid w:val="00A5694B"/>
    <w:rsid w:val="00A5700D"/>
    <w:rsid w:val="00A6012B"/>
    <w:rsid w:val="00A6042F"/>
    <w:rsid w:val="00A60A2E"/>
    <w:rsid w:val="00A60DB3"/>
    <w:rsid w:val="00A61159"/>
    <w:rsid w:val="00A61168"/>
    <w:rsid w:val="00A614BE"/>
    <w:rsid w:val="00A617F3"/>
    <w:rsid w:val="00A61A92"/>
    <w:rsid w:val="00A61A9C"/>
    <w:rsid w:val="00A621F6"/>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D3D"/>
    <w:rsid w:val="00A67014"/>
    <w:rsid w:val="00A6773A"/>
    <w:rsid w:val="00A679CC"/>
    <w:rsid w:val="00A704AB"/>
    <w:rsid w:val="00A70607"/>
    <w:rsid w:val="00A706B5"/>
    <w:rsid w:val="00A70990"/>
    <w:rsid w:val="00A70C0D"/>
    <w:rsid w:val="00A70EEC"/>
    <w:rsid w:val="00A716A1"/>
    <w:rsid w:val="00A717FA"/>
    <w:rsid w:val="00A71996"/>
    <w:rsid w:val="00A71C11"/>
    <w:rsid w:val="00A71D5F"/>
    <w:rsid w:val="00A71DC3"/>
    <w:rsid w:val="00A71E8D"/>
    <w:rsid w:val="00A7211B"/>
    <w:rsid w:val="00A72A2D"/>
    <w:rsid w:val="00A72FDF"/>
    <w:rsid w:val="00A73DEB"/>
    <w:rsid w:val="00A74134"/>
    <w:rsid w:val="00A74350"/>
    <w:rsid w:val="00A745E8"/>
    <w:rsid w:val="00A746CF"/>
    <w:rsid w:val="00A74CBE"/>
    <w:rsid w:val="00A7529F"/>
    <w:rsid w:val="00A75545"/>
    <w:rsid w:val="00A7559F"/>
    <w:rsid w:val="00A758C0"/>
    <w:rsid w:val="00A76B1C"/>
    <w:rsid w:val="00A76D1D"/>
    <w:rsid w:val="00A76D43"/>
    <w:rsid w:val="00A7766E"/>
    <w:rsid w:val="00A779EC"/>
    <w:rsid w:val="00A77A6E"/>
    <w:rsid w:val="00A77C57"/>
    <w:rsid w:val="00A77C87"/>
    <w:rsid w:val="00A80193"/>
    <w:rsid w:val="00A8031F"/>
    <w:rsid w:val="00A80859"/>
    <w:rsid w:val="00A80AF6"/>
    <w:rsid w:val="00A80B43"/>
    <w:rsid w:val="00A80F15"/>
    <w:rsid w:val="00A8147F"/>
    <w:rsid w:val="00A815A2"/>
    <w:rsid w:val="00A81784"/>
    <w:rsid w:val="00A8224A"/>
    <w:rsid w:val="00A824E9"/>
    <w:rsid w:val="00A82BB9"/>
    <w:rsid w:val="00A838B5"/>
    <w:rsid w:val="00A838CE"/>
    <w:rsid w:val="00A83FCE"/>
    <w:rsid w:val="00A8462F"/>
    <w:rsid w:val="00A84C20"/>
    <w:rsid w:val="00A852F4"/>
    <w:rsid w:val="00A859B8"/>
    <w:rsid w:val="00A86F71"/>
    <w:rsid w:val="00A87544"/>
    <w:rsid w:val="00A8761E"/>
    <w:rsid w:val="00A87778"/>
    <w:rsid w:val="00A8783B"/>
    <w:rsid w:val="00A879D2"/>
    <w:rsid w:val="00A87B92"/>
    <w:rsid w:val="00A87FD1"/>
    <w:rsid w:val="00A90631"/>
    <w:rsid w:val="00A91758"/>
    <w:rsid w:val="00A9192F"/>
    <w:rsid w:val="00A91C30"/>
    <w:rsid w:val="00A922C7"/>
    <w:rsid w:val="00A9237C"/>
    <w:rsid w:val="00A926CA"/>
    <w:rsid w:val="00A9286A"/>
    <w:rsid w:val="00A92947"/>
    <w:rsid w:val="00A92A33"/>
    <w:rsid w:val="00A92A3D"/>
    <w:rsid w:val="00A92C6F"/>
    <w:rsid w:val="00A92D4B"/>
    <w:rsid w:val="00A92E76"/>
    <w:rsid w:val="00A9340B"/>
    <w:rsid w:val="00A93544"/>
    <w:rsid w:val="00A9395C"/>
    <w:rsid w:val="00A93C37"/>
    <w:rsid w:val="00A950C4"/>
    <w:rsid w:val="00A954A5"/>
    <w:rsid w:val="00A954BA"/>
    <w:rsid w:val="00A95748"/>
    <w:rsid w:val="00A96D0D"/>
    <w:rsid w:val="00A96DC2"/>
    <w:rsid w:val="00A972C6"/>
    <w:rsid w:val="00A97379"/>
    <w:rsid w:val="00A97419"/>
    <w:rsid w:val="00A9775A"/>
    <w:rsid w:val="00A977B9"/>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D5"/>
    <w:rsid w:val="00AB1EE2"/>
    <w:rsid w:val="00AB270C"/>
    <w:rsid w:val="00AB2CF2"/>
    <w:rsid w:val="00AB2DD4"/>
    <w:rsid w:val="00AB310D"/>
    <w:rsid w:val="00AB3392"/>
    <w:rsid w:val="00AB34E7"/>
    <w:rsid w:val="00AB35A8"/>
    <w:rsid w:val="00AB3819"/>
    <w:rsid w:val="00AB3BC3"/>
    <w:rsid w:val="00AB3ED7"/>
    <w:rsid w:val="00AB3F7E"/>
    <w:rsid w:val="00AB4049"/>
    <w:rsid w:val="00AB46AD"/>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757"/>
    <w:rsid w:val="00AB776D"/>
    <w:rsid w:val="00AB7942"/>
    <w:rsid w:val="00AC0432"/>
    <w:rsid w:val="00AC0DD9"/>
    <w:rsid w:val="00AC15C7"/>
    <w:rsid w:val="00AC16B5"/>
    <w:rsid w:val="00AC190A"/>
    <w:rsid w:val="00AC274D"/>
    <w:rsid w:val="00AC278C"/>
    <w:rsid w:val="00AC2831"/>
    <w:rsid w:val="00AC2CCF"/>
    <w:rsid w:val="00AC2CE2"/>
    <w:rsid w:val="00AC2F85"/>
    <w:rsid w:val="00AC2F8D"/>
    <w:rsid w:val="00AC2FD2"/>
    <w:rsid w:val="00AC3920"/>
    <w:rsid w:val="00AC3ED0"/>
    <w:rsid w:val="00AC3F27"/>
    <w:rsid w:val="00AC404B"/>
    <w:rsid w:val="00AC41CF"/>
    <w:rsid w:val="00AC4576"/>
    <w:rsid w:val="00AC4B16"/>
    <w:rsid w:val="00AC4E86"/>
    <w:rsid w:val="00AC508A"/>
    <w:rsid w:val="00AC5D77"/>
    <w:rsid w:val="00AC65BF"/>
    <w:rsid w:val="00AC6605"/>
    <w:rsid w:val="00AC664B"/>
    <w:rsid w:val="00AC67BD"/>
    <w:rsid w:val="00AC7632"/>
    <w:rsid w:val="00AD053D"/>
    <w:rsid w:val="00AD05B5"/>
    <w:rsid w:val="00AD07BB"/>
    <w:rsid w:val="00AD0B0F"/>
    <w:rsid w:val="00AD0FAA"/>
    <w:rsid w:val="00AD127F"/>
    <w:rsid w:val="00AD1FD6"/>
    <w:rsid w:val="00AD220B"/>
    <w:rsid w:val="00AD254E"/>
    <w:rsid w:val="00AD2932"/>
    <w:rsid w:val="00AD2E0C"/>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E0080"/>
    <w:rsid w:val="00AE0341"/>
    <w:rsid w:val="00AE0484"/>
    <w:rsid w:val="00AE0515"/>
    <w:rsid w:val="00AE0CAF"/>
    <w:rsid w:val="00AE1125"/>
    <w:rsid w:val="00AE1219"/>
    <w:rsid w:val="00AE192D"/>
    <w:rsid w:val="00AE2755"/>
    <w:rsid w:val="00AE2A60"/>
    <w:rsid w:val="00AE3C87"/>
    <w:rsid w:val="00AE3D7E"/>
    <w:rsid w:val="00AE3E43"/>
    <w:rsid w:val="00AE3EC3"/>
    <w:rsid w:val="00AE49DA"/>
    <w:rsid w:val="00AE4BBD"/>
    <w:rsid w:val="00AE4D8D"/>
    <w:rsid w:val="00AE5220"/>
    <w:rsid w:val="00AE5745"/>
    <w:rsid w:val="00AE58E3"/>
    <w:rsid w:val="00AE5919"/>
    <w:rsid w:val="00AE5CF4"/>
    <w:rsid w:val="00AE6907"/>
    <w:rsid w:val="00AE6D29"/>
    <w:rsid w:val="00AE6D42"/>
    <w:rsid w:val="00AE6F50"/>
    <w:rsid w:val="00AE72CF"/>
    <w:rsid w:val="00AE758F"/>
    <w:rsid w:val="00AE76AB"/>
    <w:rsid w:val="00AE7856"/>
    <w:rsid w:val="00AF0696"/>
    <w:rsid w:val="00AF07BD"/>
    <w:rsid w:val="00AF0981"/>
    <w:rsid w:val="00AF14EA"/>
    <w:rsid w:val="00AF199F"/>
    <w:rsid w:val="00AF1C09"/>
    <w:rsid w:val="00AF2862"/>
    <w:rsid w:val="00AF2868"/>
    <w:rsid w:val="00AF3359"/>
    <w:rsid w:val="00AF3513"/>
    <w:rsid w:val="00AF3544"/>
    <w:rsid w:val="00AF3D09"/>
    <w:rsid w:val="00AF3DB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253"/>
    <w:rsid w:val="00B00E27"/>
    <w:rsid w:val="00B00F51"/>
    <w:rsid w:val="00B010E9"/>
    <w:rsid w:val="00B01C6C"/>
    <w:rsid w:val="00B01CEA"/>
    <w:rsid w:val="00B01EF7"/>
    <w:rsid w:val="00B0209E"/>
    <w:rsid w:val="00B02610"/>
    <w:rsid w:val="00B027A3"/>
    <w:rsid w:val="00B03082"/>
    <w:rsid w:val="00B0330C"/>
    <w:rsid w:val="00B036FE"/>
    <w:rsid w:val="00B04898"/>
    <w:rsid w:val="00B04DFC"/>
    <w:rsid w:val="00B0521E"/>
    <w:rsid w:val="00B054BE"/>
    <w:rsid w:val="00B0564B"/>
    <w:rsid w:val="00B0582B"/>
    <w:rsid w:val="00B0677E"/>
    <w:rsid w:val="00B06850"/>
    <w:rsid w:val="00B06CBB"/>
    <w:rsid w:val="00B06F30"/>
    <w:rsid w:val="00B072E8"/>
    <w:rsid w:val="00B07809"/>
    <w:rsid w:val="00B078AC"/>
    <w:rsid w:val="00B07CA1"/>
    <w:rsid w:val="00B10017"/>
    <w:rsid w:val="00B10163"/>
    <w:rsid w:val="00B10730"/>
    <w:rsid w:val="00B10AC7"/>
    <w:rsid w:val="00B11600"/>
    <w:rsid w:val="00B11AF2"/>
    <w:rsid w:val="00B11CBF"/>
    <w:rsid w:val="00B11F6A"/>
    <w:rsid w:val="00B122A4"/>
    <w:rsid w:val="00B12836"/>
    <w:rsid w:val="00B12C36"/>
    <w:rsid w:val="00B130E6"/>
    <w:rsid w:val="00B1316C"/>
    <w:rsid w:val="00B13355"/>
    <w:rsid w:val="00B1385D"/>
    <w:rsid w:val="00B1417B"/>
    <w:rsid w:val="00B14330"/>
    <w:rsid w:val="00B14A50"/>
    <w:rsid w:val="00B15372"/>
    <w:rsid w:val="00B1567E"/>
    <w:rsid w:val="00B157F3"/>
    <w:rsid w:val="00B1593B"/>
    <w:rsid w:val="00B1594E"/>
    <w:rsid w:val="00B15CD6"/>
    <w:rsid w:val="00B15D9F"/>
    <w:rsid w:val="00B15E7D"/>
    <w:rsid w:val="00B16022"/>
    <w:rsid w:val="00B1656D"/>
    <w:rsid w:val="00B16B83"/>
    <w:rsid w:val="00B16CAC"/>
    <w:rsid w:val="00B16DB2"/>
    <w:rsid w:val="00B2090E"/>
    <w:rsid w:val="00B211F7"/>
    <w:rsid w:val="00B213FF"/>
    <w:rsid w:val="00B216B3"/>
    <w:rsid w:val="00B21732"/>
    <w:rsid w:val="00B2178E"/>
    <w:rsid w:val="00B21842"/>
    <w:rsid w:val="00B21C31"/>
    <w:rsid w:val="00B21E2B"/>
    <w:rsid w:val="00B2245A"/>
    <w:rsid w:val="00B22606"/>
    <w:rsid w:val="00B226C3"/>
    <w:rsid w:val="00B22796"/>
    <w:rsid w:val="00B22807"/>
    <w:rsid w:val="00B23094"/>
    <w:rsid w:val="00B23333"/>
    <w:rsid w:val="00B233B9"/>
    <w:rsid w:val="00B233DE"/>
    <w:rsid w:val="00B23A28"/>
    <w:rsid w:val="00B23A39"/>
    <w:rsid w:val="00B23A3E"/>
    <w:rsid w:val="00B23BE1"/>
    <w:rsid w:val="00B2466D"/>
    <w:rsid w:val="00B2544E"/>
    <w:rsid w:val="00B25468"/>
    <w:rsid w:val="00B25EB3"/>
    <w:rsid w:val="00B2676C"/>
    <w:rsid w:val="00B26E52"/>
    <w:rsid w:val="00B26F7A"/>
    <w:rsid w:val="00B271BF"/>
    <w:rsid w:val="00B2773D"/>
    <w:rsid w:val="00B277C4"/>
    <w:rsid w:val="00B27A48"/>
    <w:rsid w:val="00B27C4D"/>
    <w:rsid w:val="00B27D30"/>
    <w:rsid w:val="00B30295"/>
    <w:rsid w:val="00B30ADA"/>
    <w:rsid w:val="00B30C27"/>
    <w:rsid w:val="00B30E81"/>
    <w:rsid w:val="00B313BB"/>
    <w:rsid w:val="00B31984"/>
    <w:rsid w:val="00B31B94"/>
    <w:rsid w:val="00B321A7"/>
    <w:rsid w:val="00B323C9"/>
    <w:rsid w:val="00B32832"/>
    <w:rsid w:val="00B3300A"/>
    <w:rsid w:val="00B33954"/>
    <w:rsid w:val="00B33A5E"/>
    <w:rsid w:val="00B3413B"/>
    <w:rsid w:val="00B3418D"/>
    <w:rsid w:val="00B344C8"/>
    <w:rsid w:val="00B34611"/>
    <w:rsid w:val="00B3507A"/>
    <w:rsid w:val="00B35467"/>
    <w:rsid w:val="00B3548C"/>
    <w:rsid w:val="00B359AD"/>
    <w:rsid w:val="00B35F82"/>
    <w:rsid w:val="00B36916"/>
    <w:rsid w:val="00B3721A"/>
    <w:rsid w:val="00B378CC"/>
    <w:rsid w:val="00B37BF7"/>
    <w:rsid w:val="00B37BFE"/>
    <w:rsid w:val="00B37DE8"/>
    <w:rsid w:val="00B37E41"/>
    <w:rsid w:val="00B40162"/>
    <w:rsid w:val="00B40846"/>
    <w:rsid w:val="00B41937"/>
    <w:rsid w:val="00B41EBE"/>
    <w:rsid w:val="00B4213F"/>
    <w:rsid w:val="00B42374"/>
    <w:rsid w:val="00B42E9E"/>
    <w:rsid w:val="00B42FAA"/>
    <w:rsid w:val="00B4300C"/>
    <w:rsid w:val="00B432D6"/>
    <w:rsid w:val="00B4376B"/>
    <w:rsid w:val="00B43FBF"/>
    <w:rsid w:val="00B4412A"/>
    <w:rsid w:val="00B4455C"/>
    <w:rsid w:val="00B44A1E"/>
    <w:rsid w:val="00B45DD4"/>
    <w:rsid w:val="00B46118"/>
    <w:rsid w:val="00B46268"/>
    <w:rsid w:val="00B4656C"/>
    <w:rsid w:val="00B468E7"/>
    <w:rsid w:val="00B468EA"/>
    <w:rsid w:val="00B46A3D"/>
    <w:rsid w:val="00B479A4"/>
    <w:rsid w:val="00B47BDF"/>
    <w:rsid w:val="00B47E89"/>
    <w:rsid w:val="00B50A64"/>
    <w:rsid w:val="00B50FD2"/>
    <w:rsid w:val="00B512AD"/>
    <w:rsid w:val="00B51935"/>
    <w:rsid w:val="00B519B5"/>
    <w:rsid w:val="00B51E3C"/>
    <w:rsid w:val="00B51FAD"/>
    <w:rsid w:val="00B5315B"/>
    <w:rsid w:val="00B5327B"/>
    <w:rsid w:val="00B532FD"/>
    <w:rsid w:val="00B53411"/>
    <w:rsid w:val="00B53CB0"/>
    <w:rsid w:val="00B53D10"/>
    <w:rsid w:val="00B54047"/>
    <w:rsid w:val="00B54053"/>
    <w:rsid w:val="00B5444C"/>
    <w:rsid w:val="00B5451C"/>
    <w:rsid w:val="00B54AAB"/>
    <w:rsid w:val="00B55BF5"/>
    <w:rsid w:val="00B55C89"/>
    <w:rsid w:val="00B5618B"/>
    <w:rsid w:val="00B566CB"/>
    <w:rsid w:val="00B56CEC"/>
    <w:rsid w:val="00B57471"/>
    <w:rsid w:val="00B575FE"/>
    <w:rsid w:val="00B57D05"/>
    <w:rsid w:val="00B601A2"/>
    <w:rsid w:val="00B60EAB"/>
    <w:rsid w:val="00B61163"/>
    <w:rsid w:val="00B626C3"/>
    <w:rsid w:val="00B62756"/>
    <w:rsid w:val="00B62811"/>
    <w:rsid w:val="00B6298B"/>
    <w:rsid w:val="00B62E3D"/>
    <w:rsid w:val="00B63006"/>
    <w:rsid w:val="00B63410"/>
    <w:rsid w:val="00B6437E"/>
    <w:rsid w:val="00B64953"/>
    <w:rsid w:val="00B64EEB"/>
    <w:rsid w:val="00B64FCA"/>
    <w:rsid w:val="00B653B4"/>
    <w:rsid w:val="00B661FC"/>
    <w:rsid w:val="00B663BE"/>
    <w:rsid w:val="00B674D0"/>
    <w:rsid w:val="00B675B2"/>
    <w:rsid w:val="00B67DD7"/>
    <w:rsid w:val="00B70111"/>
    <w:rsid w:val="00B70372"/>
    <w:rsid w:val="00B70503"/>
    <w:rsid w:val="00B70758"/>
    <w:rsid w:val="00B70A87"/>
    <w:rsid w:val="00B70F02"/>
    <w:rsid w:val="00B71767"/>
    <w:rsid w:val="00B719D1"/>
    <w:rsid w:val="00B71E68"/>
    <w:rsid w:val="00B72591"/>
    <w:rsid w:val="00B726C0"/>
    <w:rsid w:val="00B72BB8"/>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74F3"/>
    <w:rsid w:val="00B77C99"/>
    <w:rsid w:val="00B77E86"/>
    <w:rsid w:val="00B801F1"/>
    <w:rsid w:val="00B8027B"/>
    <w:rsid w:val="00B8029A"/>
    <w:rsid w:val="00B80427"/>
    <w:rsid w:val="00B80767"/>
    <w:rsid w:val="00B808E3"/>
    <w:rsid w:val="00B809ED"/>
    <w:rsid w:val="00B80D7E"/>
    <w:rsid w:val="00B80F2A"/>
    <w:rsid w:val="00B81061"/>
    <w:rsid w:val="00B8109C"/>
    <w:rsid w:val="00B814FE"/>
    <w:rsid w:val="00B817D8"/>
    <w:rsid w:val="00B823F4"/>
    <w:rsid w:val="00B8287B"/>
    <w:rsid w:val="00B82ECD"/>
    <w:rsid w:val="00B83165"/>
    <w:rsid w:val="00B83313"/>
    <w:rsid w:val="00B837B5"/>
    <w:rsid w:val="00B842C0"/>
    <w:rsid w:val="00B84588"/>
    <w:rsid w:val="00B84C5A"/>
    <w:rsid w:val="00B8523E"/>
    <w:rsid w:val="00B852DF"/>
    <w:rsid w:val="00B859DB"/>
    <w:rsid w:val="00B85A5C"/>
    <w:rsid w:val="00B85EF9"/>
    <w:rsid w:val="00B86049"/>
    <w:rsid w:val="00B865A6"/>
    <w:rsid w:val="00B865BA"/>
    <w:rsid w:val="00B86B66"/>
    <w:rsid w:val="00B87516"/>
    <w:rsid w:val="00B90AD7"/>
    <w:rsid w:val="00B90FB6"/>
    <w:rsid w:val="00B90FC8"/>
    <w:rsid w:val="00B9115D"/>
    <w:rsid w:val="00B91716"/>
    <w:rsid w:val="00B9180B"/>
    <w:rsid w:val="00B91A82"/>
    <w:rsid w:val="00B91CD5"/>
    <w:rsid w:val="00B92190"/>
    <w:rsid w:val="00B925F7"/>
    <w:rsid w:val="00B92902"/>
    <w:rsid w:val="00B92D24"/>
    <w:rsid w:val="00B92F92"/>
    <w:rsid w:val="00B932F7"/>
    <w:rsid w:val="00B93E2C"/>
    <w:rsid w:val="00B9402B"/>
    <w:rsid w:val="00B94947"/>
    <w:rsid w:val="00B94EA8"/>
    <w:rsid w:val="00B960AD"/>
    <w:rsid w:val="00B96537"/>
    <w:rsid w:val="00B96A89"/>
    <w:rsid w:val="00B976CD"/>
    <w:rsid w:val="00B97906"/>
    <w:rsid w:val="00BA001D"/>
    <w:rsid w:val="00BA0811"/>
    <w:rsid w:val="00BA088E"/>
    <w:rsid w:val="00BA0F96"/>
    <w:rsid w:val="00BA1139"/>
    <w:rsid w:val="00BA19F9"/>
    <w:rsid w:val="00BA1EDF"/>
    <w:rsid w:val="00BA2139"/>
    <w:rsid w:val="00BA322C"/>
    <w:rsid w:val="00BA33D8"/>
    <w:rsid w:val="00BA3459"/>
    <w:rsid w:val="00BA3495"/>
    <w:rsid w:val="00BA37BF"/>
    <w:rsid w:val="00BA3907"/>
    <w:rsid w:val="00BA41EF"/>
    <w:rsid w:val="00BA4229"/>
    <w:rsid w:val="00BA4805"/>
    <w:rsid w:val="00BA4895"/>
    <w:rsid w:val="00BA4A7F"/>
    <w:rsid w:val="00BA4C74"/>
    <w:rsid w:val="00BA50FB"/>
    <w:rsid w:val="00BA5F21"/>
    <w:rsid w:val="00BA6911"/>
    <w:rsid w:val="00BA70C3"/>
    <w:rsid w:val="00BA765D"/>
    <w:rsid w:val="00BA7874"/>
    <w:rsid w:val="00BA7C8A"/>
    <w:rsid w:val="00BB0582"/>
    <w:rsid w:val="00BB0C3C"/>
    <w:rsid w:val="00BB0C92"/>
    <w:rsid w:val="00BB148A"/>
    <w:rsid w:val="00BB1A7A"/>
    <w:rsid w:val="00BB1B02"/>
    <w:rsid w:val="00BB25F4"/>
    <w:rsid w:val="00BB2914"/>
    <w:rsid w:val="00BB2D2A"/>
    <w:rsid w:val="00BB2E38"/>
    <w:rsid w:val="00BB2F60"/>
    <w:rsid w:val="00BB34A4"/>
    <w:rsid w:val="00BB47A6"/>
    <w:rsid w:val="00BB642A"/>
    <w:rsid w:val="00BB67A1"/>
    <w:rsid w:val="00BB7364"/>
    <w:rsid w:val="00BB7773"/>
    <w:rsid w:val="00BB7EA6"/>
    <w:rsid w:val="00BB7ED2"/>
    <w:rsid w:val="00BC0704"/>
    <w:rsid w:val="00BC1254"/>
    <w:rsid w:val="00BC1557"/>
    <w:rsid w:val="00BC1808"/>
    <w:rsid w:val="00BC1973"/>
    <w:rsid w:val="00BC207C"/>
    <w:rsid w:val="00BC2374"/>
    <w:rsid w:val="00BC2485"/>
    <w:rsid w:val="00BC290F"/>
    <w:rsid w:val="00BC2C0A"/>
    <w:rsid w:val="00BC2EE3"/>
    <w:rsid w:val="00BC31F3"/>
    <w:rsid w:val="00BC3482"/>
    <w:rsid w:val="00BC3650"/>
    <w:rsid w:val="00BC37AF"/>
    <w:rsid w:val="00BC4701"/>
    <w:rsid w:val="00BC4984"/>
    <w:rsid w:val="00BC4AC2"/>
    <w:rsid w:val="00BC5B6F"/>
    <w:rsid w:val="00BC62B2"/>
    <w:rsid w:val="00BC68A0"/>
    <w:rsid w:val="00BC6A89"/>
    <w:rsid w:val="00BC78CE"/>
    <w:rsid w:val="00BC7BFA"/>
    <w:rsid w:val="00BD034E"/>
    <w:rsid w:val="00BD0760"/>
    <w:rsid w:val="00BD1077"/>
    <w:rsid w:val="00BD1123"/>
    <w:rsid w:val="00BD1246"/>
    <w:rsid w:val="00BD1422"/>
    <w:rsid w:val="00BD17B2"/>
    <w:rsid w:val="00BD1A63"/>
    <w:rsid w:val="00BD2420"/>
    <w:rsid w:val="00BD258E"/>
    <w:rsid w:val="00BD2C91"/>
    <w:rsid w:val="00BD2D15"/>
    <w:rsid w:val="00BD31EC"/>
    <w:rsid w:val="00BD3276"/>
    <w:rsid w:val="00BD334F"/>
    <w:rsid w:val="00BD36CF"/>
    <w:rsid w:val="00BD3AAB"/>
    <w:rsid w:val="00BD3F75"/>
    <w:rsid w:val="00BD4316"/>
    <w:rsid w:val="00BD4B2A"/>
    <w:rsid w:val="00BD4BCF"/>
    <w:rsid w:val="00BD4D02"/>
    <w:rsid w:val="00BD5305"/>
    <w:rsid w:val="00BD5E39"/>
    <w:rsid w:val="00BD61FF"/>
    <w:rsid w:val="00BD6408"/>
    <w:rsid w:val="00BD659A"/>
    <w:rsid w:val="00BD6DC1"/>
    <w:rsid w:val="00BD7917"/>
    <w:rsid w:val="00BD7B70"/>
    <w:rsid w:val="00BD7B78"/>
    <w:rsid w:val="00BD7D09"/>
    <w:rsid w:val="00BD7D79"/>
    <w:rsid w:val="00BE0578"/>
    <w:rsid w:val="00BE065D"/>
    <w:rsid w:val="00BE0724"/>
    <w:rsid w:val="00BE08C5"/>
    <w:rsid w:val="00BE0FA3"/>
    <w:rsid w:val="00BE12C0"/>
    <w:rsid w:val="00BE17CE"/>
    <w:rsid w:val="00BE1B4B"/>
    <w:rsid w:val="00BE26BE"/>
    <w:rsid w:val="00BE3E9D"/>
    <w:rsid w:val="00BE425E"/>
    <w:rsid w:val="00BE4339"/>
    <w:rsid w:val="00BE496A"/>
    <w:rsid w:val="00BE4C25"/>
    <w:rsid w:val="00BE55BB"/>
    <w:rsid w:val="00BE5998"/>
    <w:rsid w:val="00BE5B67"/>
    <w:rsid w:val="00BE60CB"/>
    <w:rsid w:val="00BE6295"/>
    <w:rsid w:val="00BE69F6"/>
    <w:rsid w:val="00BE73BC"/>
    <w:rsid w:val="00BE7A4B"/>
    <w:rsid w:val="00BF0173"/>
    <w:rsid w:val="00BF0640"/>
    <w:rsid w:val="00BF066D"/>
    <w:rsid w:val="00BF0A1D"/>
    <w:rsid w:val="00BF0C84"/>
    <w:rsid w:val="00BF108A"/>
    <w:rsid w:val="00BF1471"/>
    <w:rsid w:val="00BF18ED"/>
    <w:rsid w:val="00BF1AA6"/>
    <w:rsid w:val="00BF2207"/>
    <w:rsid w:val="00BF289C"/>
    <w:rsid w:val="00BF2A08"/>
    <w:rsid w:val="00BF2AA9"/>
    <w:rsid w:val="00BF3BD0"/>
    <w:rsid w:val="00BF4F90"/>
    <w:rsid w:val="00BF5065"/>
    <w:rsid w:val="00BF5237"/>
    <w:rsid w:val="00BF5AD1"/>
    <w:rsid w:val="00BF5BDC"/>
    <w:rsid w:val="00BF63BC"/>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1038"/>
    <w:rsid w:val="00C011C5"/>
    <w:rsid w:val="00C01314"/>
    <w:rsid w:val="00C0168C"/>
    <w:rsid w:val="00C01BE7"/>
    <w:rsid w:val="00C01E39"/>
    <w:rsid w:val="00C01E7E"/>
    <w:rsid w:val="00C02123"/>
    <w:rsid w:val="00C0315D"/>
    <w:rsid w:val="00C034DC"/>
    <w:rsid w:val="00C0381D"/>
    <w:rsid w:val="00C03B0F"/>
    <w:rsid w:val="00C03CD3"/>
    <w:rsid w:val="00C04004"/>
    <w:rsid w:val="00C046EB"/>
    <w:rsid w:val="00C0499A"/>
    <w:rsid w:val="00C04ACD"/>
    <w:rsid w:val="00C05376"/>
    <w:rsid w:val="00C064A0"/>
    <w:rsid w:val="00C06D17"/>
    <w:rsid w:val="00C07473"/>
    <w:rsid w:val="00C07624"/>
    <w:rsid w:val="00C0775E"/>
    <w:rsid w:val="00C0797E"/>
    <w:rsid w:val="00C07BAE"/>
    <w:rsid w:val="00C10789"/>
    <w:rsid w:val="00C10AD6"/>
    <w:rsid w:val="00C111F1"/>
    <w:rsid w:val="00C11323"/>
    <w:rsid w:val="00C11598"/>
    <w:rsid w:val="00C12330"/>
    <w:rsid w:val="00C12E54"/>
    <w:rsid w:val="00C131A4"/>
    <w:rsid w:val="00C13200"/>
    <w:rsid w:val="00C13790"/>
    <w:rsid w:val="00C1403F"/>
    <w:rsid w:val="00C14868"/>
    <w:rsid w:val="00C14D81"/>
    <w:rsid w:val="00C15057"/>
    <w:rsid w:val="00C155E3"/>
    <w:rsid w:val="00C1586A"/>
    <w:rsid w:val="00C15B2F"/>
    <w:rsid w:val="00C163C4"/>
    <w:rsid w:val="00C164C9"/>
    <w:rsid w:val="00C1683E"/>
    <w:rsid w:val="00C168A8"/>
    <w:rsid w:val="00C16E02"/>
    <w:rsid w:val="00C16ED8"/>
    <w:rsid w:val="00C17A66"/>
    <w:rsid w:val="00C17A74"/>
    <w:rsid w:val="00C17AA8"/>
    <w:rsid w:val="00C20BC1"/>
    <w:rsid w:val="00C213C8"/>
    <w:rsid w:val="00C21449"/>
    <w:rsid w:val="00C21591"/>
    <w:rsid w:val="00C21827"/>
    <w:rsid w:val="00C21AC7"/>
    <w:rsid w:val="00C21E5E"/>
    <w:rsid w:val="00C22BD8"/>
    <w:rsid w:val="00C22D6E"/>
    <w:rsid w:val="00C23273"/>
    <w:rsid w:val="00C2408B"/>
    <w:rsid w:val="00C240D1"/>
    <w:rsid w:val="00C24156"/>
    <w:rsid w:val="00C2476E"/>
    <w:rsid w:val="00C25370"/>
    <w:rsid w:val="00C253DE"/>
    <w:rsid w:val="00C253F9"/>
    <w:rsid w:val="00C25C5A"/>
    <w:rsid w:val="00C25EEF"/>
    <w:rsid w:val="00C263D6"/>
    <w:rsid w:val="00C2655D"/>
    <w:rsid w:val="00C266FD"/>
    <w:rsid w:val="00C26783"/>
    <w:rsid w:val="00C272CD"/>
    <w:rsid w:val="00C273AA"/>
    <w:rsid w:val="00C27D6A"/>
    <w:rsid w:val="00C30387"/>
    <w:rsid w:val="00C30449"/>
    <w:rsid w:val="00C30927"/>
    <w:rsid w:val="00C314B1"/>
    <w:rsid w:val="00C3177B"/>
    <w:rsid w:val="00C31C4A"/>
    <w:rsid w:val="00C32EAC"/>
    <w:rsid w:val="00C33181"/>
    <w:rsid w:val="00C339B8"/>
    <w:rsid w:val="00C339C4"/>
    <w:rsid w:val="00C33AF5"/>
    <w:rsid w:val="00C33BA8"/>
    <w:rsid w:val="00C34045"/>
    <w:rsid w:val="00C34062"/>
    <w:rsid w:val="00C34178"/>
    <w:rsid w:val="00C34624"/>
    <w:rsid w:val="00C3468F"/>
    <w:rsid w:val="00C346EC"/>
    <w:rsid w:val="00C3488A"/>
    <w:rsid w:val="00C35AB2"/>
    <w:rsid w:val="00C35BA8"/>
    <w:rsid w:val="00C35E98"/>
    <w:rsid w:val="00C36324"/>
    <w:rsid w:val="00C36545"/>
    <w:rsid w:val="00C365C0"/>
    <w:rsid w:val="00C36E50"/>
    <w:rsid w:val="00C37080"/>
    <w:rsid w:val="00C37193"/>
    <w:rsid w:val="00C37606"/>
    <w:rsid w:val="00C378C3"/>
    <w:rsid w:val="00C37AC9"/>
    <w:rsid w:val="00C40A84"/>
    <w:rsid w:val="00C40C01"/>
    <w:rsid w:val="00C40C0A"/>
    <w:rsid w:val="00C40E0C"/>
    <w:rsid w:val="00C40E48"/>
    <w:rsid w:val="00C40EE1"/>
    <w:rsid w:val="00C413F6"/>
    <w:rsid w:val="00C420BF"/>
    <w:rsid w:val="00C4369C"/>
    <w:rsid w:val="00C44178"/>
    <w:rsid w:val="00C44565"/>
    <w:rsid w:val="00C44AF9"/>
    <w:rsid w:val="00C44E9B"/>
    <w:rsid w:val="00C44F49"/>
    <w:rsid w:val="00C453A0"/>
    <w:rsid w:val="00C45780"/>
    <w:rsid w:val="00C45EF2"/>
    <w:rsid w:val="00C46173"/>
    <w:rsid w:val="00C46285"/>
    <w:rsid w:val="00C46357"/>
    <w:rsid w:val="00C46D97"/>
    <w:rsid w:val="00C46FFF"/>
    <w:rsid w:val="00C505EB"/>
    <w:rsid w:val="00C50AF7"/>
    <w:rsid w:val="00C50EC4"/>
    <w:rsid w:val="00C510F4"/>
    <w:rsid w:val="00C51B42"/>
    <w:rsid w:val="00C522BF"/>
    <w:rsid w:val="00C52B43"/>
    <w:rsid w:val="00C52CA8"/>
    <w:rsid w:val="00C52E4A"/>
    <w:rsid w:val="00C52FE2"/>
    <w:rsid w:val="00C533BB"/>
    <w:rsid w:val="00C53901"/>
    <w:rsid w:val="00C542D5"/>
    <w:rsid w:val="00C5435E"/>
    <w:rsid w:val="00C546C9"/>
    <w:rsid w:val="00C548CE"/>
    <w:rsid w:val="00C54C09"/>
    <w:rsid w:val="00C5573D"/>
    <w:rsid w:val="00C55EE9"/>
    <w:rsid w:val="00C560DF"/>
    <w:rsid w:val="00C56302"/>
    <w:rsid w:val="00C57662"/>
    <w:rsid w:val="00C577A2"/>
    <w:rsid w:val="00C578E1"/>
    <w:rsid w:val="00C57B80"/>
    <w:rsid w:val="00C604CB"/>
    <w:rsid w:val="00C60724"/>
    <w:rsid w:val="00C60E71"/>
    <w:rsid w:val="00C6103D"/>
    <w:rsid w:val="00C61543"/>
    <w:rsid w:val="00C615F0"/>
    <w:rsid w:val="00C61990"/>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B66"/>
    <w:rsid w:val="00C66C28"/>
    <w:rsid w:val="00C66C41"/>
    <w:rsid w:val="00C66CC6"/>
    <w:rsid w:val="00C67D33"/>
    <w:rsid w:val="00C70065"/>
    <w:rsid w:val="00C7025F"/>
    <w:rsid w:val="00C70456"/>
    <w:rsid w:val="00C7095B"/>
    <w:rsid w:val="00C71EC7"/>
    <w:rsid w:val="00C72699"/>
    <w:rsid w:val="00C726B9"/>
    <w:rsid w:val="00C72B86"/>
    <w:rsid w:val="00C73098"/>
    <w:rsid w:val="00C7347D"/>
    <w:rsid w:val="00C73583"/>
    <w:rsid w:val="00C743B1"/>
    <w:rsid w:val="00C7502C"/>
    <w:rsid w:val="00C75EED"/>
    <w:rsid w:val="00C76B13"/>
    <w:rsid w:val="00C77207"/>
    <w:rsid w:val="00C77729"/>
    <w:rsid w:val="00C777F7"/>
    <w:rsid w:val="00C8014D"/>
    <w:rsid w:val="00C802DB"/>
    <w:rsid w:val="00C80ED1"/>
    <w:rsid w:val="00C81487"/>
    <w:rsid w:val="00C8150E"/>
    <w:rsid w:val="00C81E59"/>
    <w:rsid w:val="00C8236D"/>
    <w:rsid w:val="00C8258D"/>
    <w:rsid w:val="00C825D8"/>
    <w:rsid w:val="00C82AAD"/>
    <w:rsid w:val="00C83359"/>
    <w:rsid w:val="00C83692"/>
    <w:rsid w:val="00C84809"/>
    <w:rsid w:val="00C849B9"/>
    <w:rsid w:val="00C84AAB"/>
    <w:rsid w:val="00C84AEA"/>
    <w:rsid w:val="00C85841"/>
    <w:rsid w:val="00C86EC1"/>
    <w:rsid w:val="00C86F9A"/>
    <w:rsid w:val="00C87796"/>
    <w:rsid w:val="00C877CF"/>
    <w:rsid w:val="00C903AE"/>
    <w:rsid w:val="00C90640"/>
    <w:rsid w:val="00C91556"/>
    <w:rsid w:val="00C91B94"/>
    <w:rsid w:val="00C91F4E"/>
    <w:rsid w:val="00C92391"/>
    <w:rsid w:val="00C92D3F"/>
    <w:rsid w:val="00C9371D"/>
    <w:rsid w:val="00C937EB"/>
    <w:rsid w:val="00C951C4"/>
    <w:rsid w:val="00C95267"/>
    <w:rsid w:val="00C95370"/>
    <w:rsid w:val="00C954B8"/>
    <w:rsid w:val="00C95C13"/>
    <w:rsid w:val="00C95E99"/>
    <w:rsid w:val="00C961A7"/>
    <w:rsid w:val="00C96971"/>
    <w:rsid w:val="00C97772"/>
    <w:rsid w:val="00C97C41"/>
    <w:rsid w:val="00C97D7C"/>
    <w:rsid w:val="00C97DA2"/>
    <w:rsid w:val="00CA03BD"/>
    <w:rsid w:val="00CA0834"/>
    <w:rsid w:val="00CA09D4"/>
    <w:rsid w:val="00CA0A57"/>
    <w:rsid w:val="00CA0EF9"/>
    <w:rsid w:val="00CA104D"/>
    <w:rsid w:val="00CA11F0"/>
    <w:rsid w:val="00CA1EC3"/>
    <w:rsid w:val="00CA29B9"/>
    <w:rsid w:val="00CA2A18"/>
    <w:rsid w:val="00CA2A63"/>
    <w:rsid w:val="00CA2B45"/>
    <w:rsid w:val="00CA3530"/>
    <w:rsid w:val="00CA3AC6"/>
    <w:rsid w:val="00CA46B2"/>
    <w:rsid w:val="00CA491B"/>
    <w:rsid w:val="00CA52F6"/>
    <w:rsid w:val="00CA5626"/>
    <w:rsid w:val="00CA61B2"/>
    <w:rsid w:val="00CA625A"/>
    <w:rsid w:val="00CA690D"/>
    <w:rsid w:val="00CA757D"/>
    <w:rsid w:val="00CB0694"/>
    <w:rsid w:val="00CB06F0"/>
    <w:rsid w:val="00CB0932"/>
    <w:rsid w:val="00CB0E8A"/>
    <w:rsid w:val="00CB12C1"/>
    <w:rsid w:val="00CB15A7"/>
    <w:rsid w:val="00CB21F1"/>
    <w:rsid w:val="00CB3A59"/>
    <w:rsid w:val="00CB3E95"/>
    <w:rsid w:val="00CB445F"/>
    <w:rsid w:val="00CB4989"/>
    <w:rsid w:val="00CB5650"/>
    <w:rsid w:val="00CB5C94"/>
    <w:rsid w:val="00CB6689"/>
    <w:rsid w:val="00CC09C8"/>
    <w:rsid w:val="00CC0A0A"/>
    <w:rsid w:val="00CC145B"/>
    <w:rsid w:val="00CC1BD2"/>
    <w:rsid w:val="00CC253C"/>
    <w:rsid w:val="00CC2A12"/>
    <w:rsid w:val="00CC3736"/>
    <w:rsid w:val="00CC3A75"/>
    <w:rsid w:val="00CC3B1C"/>
    <w:rsid w:val="00CC3DA3"/>
    <w:rsid w:val="00CC3DA5"/>
    <w:rsid w:val="00CC44A9"/>
    <w:rsid w:val="00CC4822"/>
    <w:rsid w:val="00CC4BA3"/>
    <w:rsid w:val="00CC4C78"/>
    <w:rsid w:val="00CC51B6"/>
    <w:rsid w:val="00CC5626"/>
    <w:rsid w:val="00CC564B"/>
    <w:rsid w:val="00CC56D0"/>
    <w:rsid w:val="00CC59B9"/>
    <w:rsid w:val="00CC5F79"/>
    <w:rsid w:val="00CC61D2"/>
    <w:rsid w:val="00CC6B89"/>
    <w:rsid w:val="00CC6CF5"/>
    <w:rsid w:val="00CC705D"/>
    <w:rsid w:val="00CC73A8"/>
    <w:rsid w:val="00CC73E5"/>
    <w:rsid w:val="00CC7F64"/>
    <w:rsid w:val="00CD0051"/>
    <w:rsid w:val="00CD02AC"/>
    <w:rsid w:val="00CD02FC"/>
    <w:rsid w:val="00CD036A"/>
    <w:rsid w:val="00CD05F4"/>
    <w:rsid w:val="00CD0784"/>
    <w:rsid w:val="00CD096A"/>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799"/>
    <w:rsid w:val="00CD490A"/>
    <w:rsid w:val="00CD4CD3"/>
    <w:rsid w:val="00CD4D42"/>
    <w:rsid w:val="00CD4EBE"/>
    <w:rsid w:val="00CD4F33"/>
    <w:rsid w:val="00CD4F8A"/>
    <w:rsid w:val="00CD5897"/>
    <w:rsid w:val="00CD5E95"/>
    <w:rsid w:val="00CD5EF4"/>
    <w:rsid w:val="00CD702D"/>
    <w:rsid w:val="00CD73B7"/>
    <w:rsid w:val="00CD7800"/>
    <w:rsid w:val="00CD7F31"/>
    <w:rsid w:val="00CE0813"/>
    <w:rsid w:val="00CE095F"/>
    <w:rsid w:val="00CE1D32"/>
    <w:rsid w:val="00CE2468"/>
    <w:rsid w:val="00CE261D"/>
    <w:rsid w:val="00CE2657"/>
    <w:rsid w:val="00CE2891"/>
    <w:rsid w:val="00CE2893"/>
    <w:rsid w:val="00CE29CF"/>
    <w:rsid w:val="00CE304C"/>
    <w:rsid w:val="00CE30B0"/>
    <w:rsid w:val="00CE354C"/>
    <w:rsid w:val="00CE3FF3"/>
    <w:rsid w:val="00CE4127"/>
    <w:rsid w:val="00CE49CB"/>
    <w:rsid w:val="00CE5AF9"/>
    <w:rsid w:val="00CE65A1"/>
    <w:rsid w:val="00CE6C96"/>
    <w:rsid w:val="00CE712D"/>
    <w:rsid w:val="00CE74FB"/>
    <w:rsid w:val="00CE7D9E"/>
    <w:rsid w:val="00CE7F73"/>
    <w:rsid w:val="00CF08AB"/>
    <w:rsid w:val="00CF0F00"/>
    <w:rsid w:val="00CF136D"/>
    <w:rsid w:val="00CF287F"/>
    <w:rsid w:val="00CF3E61"/>
    <w:rsid w:val="00CF4EE5"/>
    <w:rsid w:val="00CF4FE7"/>
    <w:rsid w:val="00CF5693"/>
    <w:rsid w:val="00CF62B8"/>
    <w:rsid w:val="00CF66DF"/>
    <w:rsid w:val="00CF6810"/>
    <w:rsid w:val="00CF6A03"/>
    <w:rsid w:val="00CF7994"/>
    <w:rsid w:val="00CF7B52"/>
    <w:rsid w:val="00D00121"/>
    <w:rsid w:val="00D013A5"/>
    <w:rsid w:val="00D0175B"/>
    <w:rsid w:val="00D01C2C"/>
    <w:rsid w:val="00D01DF8"/>
    <w:rsid w:val="00D01F2A"/>
    <w:rsid w:val="00D02059"/>
    <w:rsid w:val="00D02191"/>
    <w:rsid w:val="00D02296"/>
    <w:rsid w:val="00D02AA3"/>
    <w:rsid w:val="00D02ABD"/>
    <w:rsid w:val="00D02C1B"/>
    <w:rsid w:val="00D02D45"/>
    <w:rsid w:val="00D031B2"/>
    <w:rsid w:val="00D03955"/>
    <w:rsid w:val="00D03E3B"/>
    <w:rsid w:val="00D0406B"/>
    <w:rsid w:val="00D05152"/>
    <w:rsid w:val="00D05334"/>
    <w:rsid w:val="00D053EF"/>
    <w:rsid w:val="00D055AD"/>
    <w:rsid w:val="00D056B3"/>
    <w:rsid w:val="00D0577B"/>
    <w:rsid w:val="00D05BD6"/>
    <w:rsid w:val="00D05D76"/>
    <w:rsid w:val="00D06476"/>
    <w:rsid w:val="00D06525"/>
    <w:rsid w:val="00D0660D"/>
    <w:rsid w:val="00D06930"/>
    <w:rsid w:val="00D06EA2"/>
    <w:rsid w:val="00D07984"/>
    <w:rsid w:val="00D07A1D"/>
    <w:rsid w:val="00D07B11"/>
    <w:rsid w:val="00D07E60"/>
    <w:rsid w:val="00D07EE3"/>
    <w:rsid w:val="00D105BD"/>
    <w:rsid w:val="00D106AC"/>
    <w:rsid w:val="00D10B07"/>
    <w:rsid w:val="00D113F0"/>
    <w:rsid w:val="00D11523"/>
    <w:rsid w:val="00D115BC"/>
    <w:rsid w:val="00D11BB8"/>
    <w:rsid w:val="00D129BD"/>
    <w:rsid w:val="00D129DD"/>
    <w:rsid w:val="00D12A52"/>
    <w:rsid w:val="00D12CE9"/>
    <w:rsid w:val="00D12FAE"/>
    <w:rsid w:val="00D131E1"/>
    <w:rsid w:val="00D134DA"/>
    <w:rsid w:val="00D13918"/>
    <w:rsid w:val="00D13DF9"/>
    <w:rsid w:val="00D13EBC"/>
    <w:rsid w:val="00D14661"/>
    <w:rsid w:val="00D148B7"/>
    <w:rsid w:val="00D148DB"/>
    <w:rsid w:val="00D14B16"/>
    <w:rsid w:val="00D156BD"/>
    <w:rsid w:val="00D159AD"/>
    <w:rsid w:val="00D15CB4"/>
    <w:rsid w:val="00D160D5"/>
    <w:rsid w:val="00D161A2"/>
    <w:rsid w:val="00D16DB4"/>
    <w:rsid w:val="00D176EE"/>
    <w:rsid w:val="00D17ECA"/>
    <w:rsid w:val="00D20113"/>
    <w:rsid w:val="00D20C76"/>
    <w:rsid w:val="00D21B08"/>
    <w:rsid w:val="00D23D00"/>
    <w:rsid w:val="00D240A8"/>
    <w:rsid w:val="00D24501"/>
    <w:rsid w:val="00D2464F"/>
    <w:rsid w:val="00D2466D"/>
    <w:rsid w:val="00D247E5"/>
    <w:rsid w:val="00D249D7"/>
    <w:rsid w:val="00D24BBB"/>
    <w:rsid w:val="00D24E74"/>
    <w:rsid w:val="00D2550D"/>
    <w:rsid w:val="00D25769"/>
    <w:rsid w:val="00D257FB"/>
    <w:rsid w:val="00D25C78"/>
    <w:rsid w:val="00D26B5C"/>
    <w:rsid w:val="00D27163"/>
    <w:rsid w:val="00D272C5"/>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D05"/>
    <w:rsid w:val="00D31F92"/>
    <w:rsid w:val="00D321A9"/>
    <w:rsid w:val="00D32262"/>
    <w:rsid w:val="00D322D6"/>
    <w:rsid w:val="00D32741"/>
    <w:rsid w:val="00D32F93"/>
    <w:rsid w:val="00D334A9"/>
    <w:rsid w:val="00D33539"/>
    <w:rsid w:val="00D335C9"/>
    <w:rsid w:val="00D3448A"/>
    <w:rsid w:val="00D34C7F"/>
    <w:rsid w:val="00D3515F"/>
    <w:rsid w:val="00D35660"/>
    <w:rsid w:val="00D359A0"/>
    <w:rsid w:val="00D35E02"/>
    <w:rsid w:val="00D361AA"/>
    <w:rsid w:val="00D3643E"/>
    <w:rsid w:val="00D368FA"/>
    <w:rsid w:val="00D36B4A"/>
    <w:rsid w:val="00D36DD4"/>
    <w:rsid w:val="00D3727F"/>
    <w:rsid w:val="00D37C9D"/>
    <w:rsid w:val="00D40C6B"/>
    <w:rsid w:val="00D4102B"/>
    <w:rsid w:val="00D424B4"/>
    <w:rsid w:val="00D431CD"/>
    <w:rsid w:val="00D434A0"/>
    <w:rsid w:val="00D43E4E"/>
    <w:rsid w:val="00D43F92"/>
    <w:rsid w:val="00D440A0"/>
    <w:rsid w:val="00D444EE"/>
    <w:rsid w:val="00D445D9"/>
    <w:rsid w:val="00D445E9"/>
    <w:rsid w:val="00D44737"/>
    <w:rsid w:val="00D44C60"/>
    <w:rsid w:val="00D44D93"/>
    <w:rsid w:val="00D44F55"/>
    <w:rsid w:val="00D45190"/>
    <w:rsid w:val="00D45456"/>
    <w:rsid w:val="00D4559B"/>
    <w:rsid w:val="00D45732"/>
    <w:rsid w:val="00D45B60"/>
    <w:rsid w:val="00D461BD"/>
    <w:rsid w:val="00D465C6"/>
    <w:rsid w:val="00D4689E"/>
    <w:rsid w:val="00D46CD3"/>
    <w:rsid w:val="00D46D26"/>
    <w:rsid w:val="00D470DE"/>
    <w:rsid w:val="00D477A7"/>
    <w:rsid w:val="00D47C88"/>
    <w:rsid w:val="00D500ED"/>
    <w:rsid w:val="00D50A26"/>
    <w:rsid w:val="00D50E2E"/>
    <w:rsid w:val="00D510B3"/>
    <w:rsid w:val="00D51603"/>
    <w:rsid w:val="00D51ABE"/>
    <w:rsid w:val="00D51D48"/>
    <w:rsid w:val="00D51D51"/>
    <w:rsid w:val="00D51DBB"/>
    <w:rsid w:val="00D51E0E"/>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68F"/>
    <w:rsid w:val="00D56985"/>
    <w:rsid w:val="00D56990"/>
    <w:rsid w:val="00D56F6B"/>
    <w:rsid w:val="00D5783B"/>
    <w:rsid w:val="00D57B80"/>
    <w:rsid w:val="00D57E08"/>
    <w:rsid w:val="00D57F43"/>
    <w:rsid w:val="00D608EF"/>
    <w:rsid w:val="00D60A9B"/>
    <w:rsid w:val="00D60FF8"/>
    <w:rsid w:val="00D6132D"/>
    <w:rsid w:val="00D6155B"/>
    <w:rsid w:val="00D622E0"/>
    <w:rsid w:val="00D62BEE"/>
    <w:rsid w:val="00D62F00"/>
    <w:rsid w:val="00D63473"/>
    <w:rsid w:val="00D63C17"/>
    <w:rsid w:val="00D6490B"/>
    <w:rsid w:val="00D64D91"/>
    <w:rsid w:val="00D651D9"/>
    <w:rsid w:val="00D653F1"/>
    <w:rsid w:val="00D65AE9"/>
    <w:rsid w:val="00D66269"/>
    <w:rsid w:val="00D67458"/>
    <w:rsid w:val="00D6783E"/>
    <w:rsid w:val="00D67912"/>
    <w:rsid w:val="00D67E3C"/>
    <w:rsid w:val="00D702EA"/>
    <w:rsid w:val="00D704B2"/>
    <w:rsid w:val="00D70747"/>
    <w:rsid w:val="00D709AE"/>
    <w:rsid w:val="00D709F8"/>
    <w:rsid w:val="00D70BAE"/>
    <w:rsid w:val="00D70D3E"/>
    <w:rsid w:val="00D70E70"/>
    <w:rsid w:val="00D71861"/>
    <w:rsid w:val="00D71C56"/>
    <w:rsid w:val="00D71E67"/>
    <w:rsid w:val="00D722CA"/>
    <w:rsid w:val="00D722DD"/>
    <w:rsid w:val="00D72E39"/>
    <w:rsid w:val="00D738EE"/>
    <w:rsid w:val="00D73DCD"/>
    <w:rsid w:val="00D73FAC"/>
    <w:rsid w:val="00D74121"/>
    <w:rsid w:val="00D74708"/>
    <w:rsid w:val="00D74734"/>
    <w:rsid w:val="00D74A68"/>
    <w:rsid w:val="00D74DB5"/>
    <w:rsid w:val="00D754FB"/>
    <w:rsid w:val="00D765DA"/>
    <w:rsid w:val="00D76C31"/>
    <w:rsid w:val="00D76E5C"/>
    <w:rsid w:val="00D7731E"/>
    <w:rsid w:val="00D77B2D"/>
    <w:rsid w:val="00D77E7C"/>
    <w:rsid w:val="00D80524"/>
    <w:rsid w:val="00D80AE6"/>
    <w:rsid w:val="00D80B9C"/>
    <w:rsid w:val="00D8106E"/>
    <w:rsid w:val="00D8171D"/>
    <w:rsid w:val="00D818DB"/>
    <w:rsid w:val="00D82373"/>
    <w:rsid w:val="00D82A7F"/>
    <w:rsid w:val="00D82D8C"/>
    <w:rsid w:val="00D82E95"/>
    <w:rsid w:val="00D83073"/>
    <w:rsid w:val="00D83DD7"/>
    <w:rsid w:val="00D84070"/>
    <w:rsid w:val="00D841A2"/>
    <w:rsid w:val="00D8469A"/>
    <w:rsid w:val="00D850B3"/>
    <w:rsid w:val="00D85182"/>
    <w:rsid w:val="00D8627E"/>
    <w:rsid w:val="00D86617"/>
    <w:rsid w:val="00D86EDB"/>
    <w:rsid w:val="00D86EED"/>
    <w:rsid w:val="00D871DC"/>
    <w:rsid w:val="00D87AF6"/>
    <w:rsid w:val="00D87D13"/>
    <w:rsid w:val="00D904E3"/>
    <w:rsid w:val="00D90D74"/>
    <w:rsid w:val="00D911DA"/>
    <w:rsid w:val="00D91511"/>
    <w:rsid w:val="00D91929"/>
    <w:rsid w:val="00D923AE"/>
    <w:rsid w:val="00D929A7"/>
    <w:rsid w:val="00D92D10"/>
    <w:rsid w:val="00D92F30"/>
    <w:rsid w:val="00D932A8"/>
    <w:rsid w:val="00D933FE"/>
    <w:rsid w:val="00D9361F"/>
    <w:rsid w:val="00D93AC3"/>
    <w:rsid w:val="00D954ED"/>
    <w:rsid w:val="00D957AE"/>
    <w:rsid w:val="00D95C07"/>
    <w:rsid w:val="00D95F15"/>
    <w:rsid w:val="00D96C8A"/>
    <w:rsid w:val="00D97845"/>
    <w:rsid w:val="00DA068D"/>
    <w:rsid w:val="00DA0EB9"/>
    <w:rsid w:val="00DA0F79"/>
    <w:rsid w:val="00DA1780"/>
    <w:rsid w:val="00DA1D41"/>
    <w:rsid w:val="00DA1E54"/>
    <w:rsid w:val="00DA21A2"/>
    <w:rsid w:val="00DA2B7D"/>
    <w:rsid w:val="00DA3246"/>
    <w:rsid w:val="00DA32BB"/>
    <w:rsid w:val="00DA39E1"/>
    <w:rsid w:val="00DA4A80"/>
    <w:rsid w:val="00DA4B9E"/>
    <w:rsid w:val="00DA4C5B"/>
    <w:rsid w:val="00DA4F4D"/>
    <w:rsid w:val="00DA5650"/>
    <w:rsid w:val="00DA5FC4"/>
    <w:rsid w:val="00DA64B5"/>
    <w:rsid w:val="00DA66FA"/>
    <w:rsid w:val="00DA6992"/>
    <w:rsid w:val="00DA76AC"/>
    <w:rsid w:val="00DA794E"/>
    <w:rsid w:val="00DB0893"/>
    <w:rsid w:val="00DB0DE7"/>
    <w:rsid w:val="00DB0F33"/>
    <w:rsid w:val="00DB0F9C"/>
    <w:rsid w:val="00DB1298"/>
    <w:rsid w:val="00DB1311"/>
    <w:rsid w:val="00DB19FD"/>
    <w:rsid w:val="00DB1B2E"/>
    <w:rsid w:val="00DB1B73"/>
    <w:rsid w:val="00DB1BD6"/>
    <w:rsid w:val="00DB232A"/>
    <w:rsid w:val="00DB2530"/>
    <w:rsid w:val="00DB2B5A"/>
    <w:rsid w:val="00DB3282"/>
    <w:rsid w:val="00DB32F2"/>
    <w:rsid w:val="00DB393D"/>
    <w:rsid w:val="00DB3D08"/>
    <w:rsid w:val="00DB4690"/>
    <w:rsid w:val="00DB5060"/>
    <w:rsid w:val="00DB5683"/>
    <w:rsid w:val="00DB598F"/>
    <w:rsid w:val="00DB5DE6"/>
    <w:rsid w:val="00DB60DD"/>
    <w:rsid w:val="00DB631C"/>
    <w:rsid w:val="00DB63E2"/>
    <w:rsid w:val="00DB66A0"/>
    <w:rsid w:val="00DB66CD"/>
    <w:rsid w:val="00DC0318"/>
    <w:rsid w:val="00DC0849"/>
    <w:rsid w:val="00DC085D"/>
    <w:rsid w:val="00DC0B73"/>
    <w:rsid w:val="00DC1EBA"/>
    <w:rsid w:val="00DC2697"/>
    <w:rsid w:val="00DC2701"/>
    <w:rsid w:val="00DC2AFD"/>
    <w:rsid w:val="00DC2C3F"/>
    <w:rsid w:val="00DC2EC0"/>
    <w:rsid w:val="00DC3733"/>
    <w:rsid w:val="00DC38AE"/>
    <w:rsid w:val="00DC3BEC"/>
    <w:rsid w:val="00DC3D5C"/>
    <w:rsid w:val="00DC3E85"/>
    <w:rsid w:val="00DC4B98"/>
    <w:rsid w:val="00DC4BC6"/>
    <w:rsid w:val="00DC55A6"/>
    <w:rsid w:val="00DC5645"/>
    <w:rsid w:val="00DC59E1"/>
    <w:rsid w:val="00DC5E84"/>
    <w:rsid w:val="00DC6092"/>
    <w:rsid w:val="00DC6421"/>
    <w:rsid w:val="00DC65D2"/>
    <w:rsid w:val="00DC69A4"/>
    <w:rsid w:val="00DC6A5B"/>
    <w:rsid w:val="00DC6F6C"/>
    <w:rsid w:val="00DC7694"/>
    <w:rsid w:val="00DC7FA0"/>
    <w:rsid w:val="00DD0174"/>
    <w:rsid w:val="00DD0B02"/>
    <w:rsid w:val="00DD24AA"/>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814"/>
    <w:rsid w:val="00DD5A15"/>
    <w:rsid w:val="00DD5C0A"/>
    <w:rsid w:val="00DD5D80"/>
    <w:rsid w:val="00DD5EB9"/>
    <w:rsid w:val="00DD665D"/>
    <w:rsid w:val="00DD6C4C"/>
    <w:rsid w:val="00DD6E72"/>
    <w:rsid w:val="00DD7927"/>
    <w:rsid w:val="00DD7C5F"/>
    <w:rsid w:val="00DE0163"/>
    <w:rsid w:val="00DE03B0"/>
    <w:rsid w:val="00DE1E15"/>
    <w:rsid w:val="00DE23D5"/>
    <w:rsid w:val="00DE270C"/>
    <w:rsid w:val="00DE279F"/>
    <w:rsid w:val="00DE2A68"/>
    <w:rsid w:val="00DE3577"/>
    <w:rsid w:val="00DE35FC"/>
    <w:rsid w:val="00DE3B3E"/>
    <w:rsid w:val="00DE3D9F"/>
    <w:rsid w:val="00DE478C"/>
    <w:rsid w:val="00DE47C2"/>
    <w:rsid w:val="00DE4AE8"/>
    <w:rsid w:val="00DE50A4"/>
    <w:rsid w:val="00DE530B"/>
    <w:rsid w:val="00DE5832"/>
    <w:rsid w:val="00DE5C0A"/>
    <w:rsid w:val="00DE5C51"/>
    <w:rsid w:val="00DE5C74"/>
    <w:rsid w:val="00DE5C91"/>
    <w:rsid w:val="00DE5D71"/>
    <w:rsid w:val="00DE6700"/>
    <w:rsid w:val="00DE6A8A"/>
    <w:rsid w:val="00DE7297"/>
    <w:rsid w:val="00DE7746"/>
    <w:rsid w:val="00DE7B48"/>
    <w:rsid w:val="00DF03C0"/>
    <w:rsid w:val="00DF1035"/>
    <w:rsid w:val="00DF1098"/>
    <w:rsid w:val="00DF173B"/>
    <w:rsid w:val="00DF224F"/>
    <w:rsid w:val="00DF253C"/>
    <w:rsid w:val="00DF29C9"/>
    <w:rsid w:val="00DF2B0C"/>
    <w:rsid w:val="00DF36E4"/>
    <w:rsid w:val="00DF3B07"/>
    <w:rsid w:val="00DF3B0A"/>
    <w:rsid w:val="00DF3D7D"/>
    <w:rsid w:val="00DF3DD0"/>
    <w:rsid w:val="00DF49AF"/>
    <w:rsid w:val="00DF537A"/>
    <w:rsid w:val="00DF5463"/>
    <w:rsid w:val="00DF5598"/>
    <w:rsid w:val="00DF57EF"/>
    <w:rsid w:val="00DF582B"/>
    <w:rsid w:val="00DF595E"/>
    <w:rsid w:val="00DF5C0C"/>
    <w:rsid w:val="00DF5CE0"/>
    <w:rsid w:val="00DF5EDF"/>
    <w:rsid w:val="00DF686E"/>
    <w:rsid w:val="00DF6C99"/>
    <w:rsid w:val="00DF6EB2"/>
    <w:rsid w:val="00DF70CA"/>
    <w:rsid w:val="00E0021B"/>
    <w:rsid w:val="00E007A7"/>
    <w:rsid w:val="00E00A2C"/>
    <w:rsid w:val="00E00EC0"/>
    <w:rsid w:val="00E0107C"/>
    <w:rsid w:val="00E01432"/>
    <w:rsid w:val="00E0196F"/>
    <w:rsid w:val="00E01BD1"/>
    <w:rsid w:val="00E0239E"/>
    <w:rsid w:val="00E02577"/>
    <w:rsid w:val="00E030BA"/>
    <w:rsid w:val="00E03952"/>
    <w:rsid w:val="00E03B95"/>
    <w:rsid w:val="00E04091"/>
    <w:rsid w:val="00E042C4"/>
    <w:rsid w:val="00E04482"/>
    <w:rsid w:val="00E04861"/>
    <w:rsid w:val="00E0496A"/>
    <w:rsid w:val="00E051EE"/>
    <w:rsid w:val="00E05573"/>
    <w:rsid w:val="00E05603"/>
    <w:rsid w:val="00E05754"/>
    <w:rsid w:val="00E05937"/>
    <w:rsid w:val="00E05CA1"/>
    <w:rsid w:val="00E062BD"/>
    <w:rsid w:val="00E06487"/>
    <w:rsid w:val="00E06EAC"/>
    <w:rsid w:val="00E06F90"/>
    <w:rsid w:val="00E06FDC"/>
    <w:rsid w:val="00E0781F"/>
    <w:rsid w:val="00E07AB4"/>
    <w:rsid w:val="00E110A7"/>
    <w:rsid w:val="00E11140"/>
    <w:rsid w:val="00E1144A"/>
    <w:rsid w:val="00E1158B"/>
    <w:rsid w:val="00E11976"/>
    <w:rsid w:val="00E11A60"/>
    <w:rsid w:val="00E12492"/>
    <w:rsid w:val="00E12F6D"/>
    <w:rsid w:val="00E12FFB"/>
    <w:rsid w:val="00E13327"/>
    <w:rsid w:val="00E13F12"/>
    <w:rsid w:val="00E13F61"/>
    <w:rsid w:val="00E13FFC"/>
    <w:rsid w:val="00E14905"/>
    <w:rsid w:val="00E14B0B"/>
    <w:rsid w:val="00E14BC8"/>
    <w:rsid w:val="00E14D6F"/>
    <w:rsid w:val="00E14E0A"/>
    <w:rsid w:val="00E16032"/>
    <w:rsid w:val="00E209C8"/>
    <w:rsid w:val="00E20B66"/>
    <w:rsid w:val="00E211A7"/>
    <w:rsid w:val="00E2120B"/>
    <w:rsid w:val="00E214B9"/>
    <w:rsid w:val="00E21824"/>
    <w:rsid w:val="00E2185D"/>
    <w:rsid w:val="00E219A7"/>
    <w:rsid w:val="00E2205E"/>
    <w:rsid w:val="00E22142"/>
    <w:rsid w:val="00E22353"/>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89A"/>
    <w:rsid w:val="00E25DEF"/>
    <w:rsid w:val="00E25EC6"/>
    <w:rsid w:val="00E26797"/>
    <w:rsid w:val="00E26C15"/>
    <w:rsid w:val="00E26E88"/>
    <w:rsid w:val="00E27104"/>
    <w:rsid w:val="00E27647"/>
    <w:rsid w:val="00E27B32"/>
    <w:rsid w:val="00E27FB6"/>
    <w:rsid w:val="00E30045"/>
    <w:rsid w:val="00E30072"/>
    <w:rsid w:val="00E30672"/>
    <w:rsid w:val="00E3079B"/>
    <w:rsid w:val="00E30AB0"/>
    <w:rsid w:val="00E31445"/>
    <w:rsid w:val="00E318A8"/>
    <w:rsid w:val="00E319E2"/>
    <w:rsid w:val="00E31BCF"/>
    <w:rsid w:val="00E32BDB"/>
    <w:rsid w:val="00E32D52"/>
    <w:rsid w:val="00E335EA"/>
    <w:rsid w:val="00E3388F"/>
    <w:rsid w:val="00E338E0"/>
    <w:rsid w:val="00E342B8"/>
    <w:rsid w:val="00E346E0"/>
    <w:rsid w:val="00E346EE"/>
    <w:rsid w:val="00E348AC"/>
    <w:rsid w:val="00E34BA1"/>
    <w:rsid w:val="00E35043"/>
    <w:rsid w:val="00E36166"/>
    <w:rsid w:val="00E3693A"/>
    <w:rsid w:val="00E36D00"/>
    <w:rsid w:val="00E37080"/>
    <w:rsid w:val="00E37C79"/>
    <w:rsid w:val="00E37E23"/>
    <w:rsid w:val="00E4001E"/>
    <w:rsid w:val="00E40885"/>
    <w:rsid w:val="00E411D2"/>
    <w:rsid w:val="00E412A9"/>
    <w:rsid w:val="00E41856"/>
    <w:rsid w:val="00E41C04"/>
    <w:rsid w:val="00E42821"/>
    <w:rsid w:val="00E4294B"/>
    <w:rsid w:val="00E431D4"/>
    <w:rsid w:val="00E4354D"/>
    <w:rsid w:val="00E43732"/>
    <w:rsid w:val="00E43CCF"/>
    <w:rsid w:val="00E44A8E"/>
    <w:rsid w:val="00E452A8"/>
    <w:rsid w:val="00E464E7"/>
    <w:rsid w:val="00E46AA5"/>
    <w:rsid w:val="00E47BB0"/>
    <w:rsid w:val="00E47D4F"/>
    <w:rsid w:val="00E47E4A"/>
    <w:rsid w:val="00E47EA1"/>
    <w:rsid w:val="00E501F6"/>
    <w:rsid w:val="00E508B1"/>
    <w:rsid w:val="00E50DEE"/>
    <w:rsid w:val="00E510DB"/>
    <w:rsid w:val="00E5116B"/>
    <w:rsid w:val="00E51357"/>
    <w:rsid w:val="00E513D8"/>
    <w:rsid w:val="00E5156B"/>
    <w:rsid w:val="00E517FE"/>
    <w:rsid w:val="00E51EAC"/>
    <w:rsid w:val="00E52212"/>
    <w:rsid w:val="00E523B2"/>
    <w:rsid w:val="00E524C9"/>
    <w:rsid w:val="00E529A9"/>
    <w:rsid w:val="00E52BB9"/>
    <w:rsid w:val="00E533F9"/>
    <w:rsid w:val="00E54919"/>
    <w:rsid w:val="00E54AF4"/>
    <w:rsid w:val="00E54C77"/>
    <w:rsid w:val="00E55DEC"/>
    <w:rsid w:val="00E5648D"/>
    <w:rsid w:val="00E56A1A"/>
    <w:rsid w:val="00E56A2B"/>
    <w:rsid w:val="00E56F8D"/>
    <w:rsid w:val="00E57EE3"/>
    <w:rsid w:val="00E601AF"/>
    <w:rsid w:val="00E60375"/>
    <w:rsid w:val="00E60662"/>
    <w:rsid w:val="00E60896"/>
    <w:rsid w:val="00E609FA"/>
    <w:rsid w:val="00E60C4C"/>
    <w:rsid w:val="00E60E11"/>
    <w:rsid w:val="00E610EA"/>
    <w:rsid w:val="00E611EE"/>
    <w:rsid w:val="00E6152C"/>
    <w:rsid w:val="00E6153E"/>
    <w:rsid w:val="00E61ADD"/>
    <w:rsid w:val="00E61FB0"/>
    <w:rsid w:val="00E62121"/>
    <w:rsid w:val="00E62D41"/>
    <w:rsid w:val="00E632A4"/>
    <w:rsid w:val="00E632FC"/>
    <w:rsid w:val="00E63469"/>
    <w:rsid w:val="00E64395"/>
    <w:rsid w:val="00E64397"/>
    <w:rsid w:val="00E64DE5"/>
    <w:rsid w:val="00E65299"/>
    <w:rsid w:val="00E6531D"/>
    <w:rsid w:val="00E659D8"/>
    <w:rsid w:val="00E65DAD"/>
    <w:rsid w:val="00E65F5F"/>
    <w:rsid w:val="00E6606B"/>
    <w:rsid w:val="00E6658A"/>
    <w:rsid w:val="00E667AF"/>
    <w:rsid w:val="00E66926"/>
    <w:rsid w:val="00E66E15"/>
    <w:rsid w:val="00E6717A"/>
    <w:rsid w:val="00E674A3"/>
    <w:rsid w:val="00E6793E"/>
    <w:rsid w:val="00E7042C"/>
    <w:rsid w:val="00E7075A"/>
    <w:rsid w:val="00E71D1B"/>
    <w:rsid w:val="00E73052"/>
    <w:rsid w:val="00E7372C"/>
    <w:rsid w:val="00E737AC"/>
    <w:rsid w:val="00E7393C"/>
    <w:rsid w:val="00E73DAC"/>
    <w:rsid w:val="00E7403F"/>
    <w:rsid w:val="00E74A6C"/>
    <w:rsid w:val="00E74F76"/>
    <w:rsid w:val="00E752D6"/>
    <w:rsid w:val="00E755E3"/>
    <w:rsid w:val="00E75A97"/>
    <w:rsid w:val="00E75B41"/>
    <w:rsid w:val="00E75B67"/>
    <w:rsid w:val="00E75C4E"/>
    <w:rsid w:val="00E7622A"/>
    <w:rsid w:val="00E764C4"/>
    <w:rsid w:val="00E766F7"/>
    <w:rsid w:val="00E80143"/>
    <w:rsid w:val="00E803DA"/>
    <w:rsid w:val="00E80582"/>
    <w:rsid w:val="00E806EA"/>
    <w:rsid w:val="00E80950"/>
    <w:rsid w:val="00E8119D"/>
    <w:rsid w:val="00E81547"/>
    <w:rsid w:val="00E81976"/>
    <w:rsid w:val="00E81DDA"/>
    <w:rsid w:val="00E81E11"/>
    <w:rsid w:val="00E82680"/>
    <w:rsid w:val="00E82896"/>
    <w:rsid w:val="00E82D98"/>
    <w:rsid w:val="00E82FAC"/>
    <w:rsid w:val="00E8325C"/>
    <w:rsid w:val="00E83506"/>
    <w:rsid w:val="00E84157"/>
    <w:rsid w:val="00E84393"/>
    <w:rsid w:val="00E84404"/>
    <w:rsid w:val="00E84774"/>
    <w:rsid w:val="00E84D26"/>
    <w:rsid w:val="00E84FA9"/>
    <w:rsid w:val="00E84FB7"/>
    <w:rsid w:val="00E85037"/>
    <w:rsid w:val="00E85117"/>
    <w:rsid w:val="00E85149"/>
    <w:rsid w:val="00E85226"/>
    <w:rsid w:val="00E85281"/>
    <w:rsid w:val="00E85755"/>
    <w:rsid w:val="00E85A19"/>
    <w:rsid w:val="00E86298"/>
    <w:rsid w:val="00E86A32"/>
    <w:rsid w:val="00E86A42"/>
    <w:rsid w:val="00E872C5"/>
    <w:rsid w:val="00E87C38"/>
    <w:rsid w:val="00E87F7C"/>
    <w:rsid w:val="00E907E1"/>
    <w:rsid w:val="00E90889"/>
    <w:rsid w:val="00E90B84"/>
    <w:rsid w:val="00E910D8"/>
    <w:rsid w:val="00E9145F"/>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994"/>
    <w:rsid w:val="00EA0A9D"/>
    <w:rsid w:val="00EA161E"/>
    <w:rsid w:val="00EA1A3C"/>
    <w:rsid w:val="00EA1F15"/>
    <w:rsid w:val="00EA2340"/>
    <w:rsid w:val="00EA2364"/>
    <w:rsid w:val="00EA240D"/>
    <w:rsid w:val="00EA24DF"/>
    <w:rsid w:val="00EA2BAE"/>
    <w:rsid w:val="00EA2E37"/>
    <w:rsid w:val="00EA3D82"/>
    <w:rsid w:val="00EA3F0E"/>
    <w:rsid w:val="00EA41E0"/>
    <w:rsid w:val="00EA48AA"/>
    <w:rsid w:val="00EA4D01"/>
    <w:rsid w:val="00EA4E01"/>
    <w:rsid w:val="00EA4F98"/>
    <w:rsid w:val="00EA4FCE"/>
    <w:rsid w:val="00EA4FF0"/>
    <w:rsid w:val="00EA5151"/>
    <w:rsid w:val="00EA53AC"/>
    <w:rsid w:val="00EA5731"/>
    <w:rsid w:val="00EA5B4D"/>
    <w:rsid w:val="00EA6502"/>
    <w:rsid w:val="00EA6768"/>
    <w:rsid w:val="00EA700F"/>
    <w:rsid w:val="00EA75BD"/>
    <w:rsid w:val="00EA7989"/>
    <w:rsid w:val="00EA7E54"/>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5D17"/>
    <w:rsid w:val="00EB5E56"/>
    <w:rsid w:val="00EB61AC"/>
    <w:rsid w:val="00EB6253"/>
    <w:rsid w:val="00EB64F0"/>
    <w:rsid w:val="00EB71E6"/>
    <w:rsid w:val="00EB746A"/>
    <w:rsid w:val="00EB7804"/>
    <w:rsid w:val="00EB7BBF"/>
    <w:rsid w:val="00EB7C9B"/>
    <w:rsid w:val="00EB7D98"/>
    <w:rsid w:val="00EB7E60"/>
    <w:rsid w:val="00EC004F"/>
    <w:rsid w:val="00EC0478"/>
    <w:rsid w:val="00EC0AA8"/>
    <w:rsid w:val="00EC0B0A"/>
    <w:rsid w:val="00EC1550"/>
    <w:rsid w:val="00EC1A8D"/>
    <w:rsid w:val="00EC28AB"/>
    <w:rsid w:val="00EC2AB5"/>
    <w:rsid w:val="00EC3199"/>
    <w:rsid w:val="00EC368A"/>
    <w:rsid w:val="00EC385A"/>
    <w:rsid w:val="00EC408E"/>
    <w:rsid w:val="00EC44A4"/>
    <w:rsid w:val="00EC4A0D"/>
    <w:rsid w:val="00EC51F4"/>
    <w:rsid w:val="00EC5443"/>
    <w:rsid w:val="00EC5666"/>
    <w:rsid w:val="00EC57FC"/>
    <w:rsid w:val="00EC5CAF"/>
    <w:rsid w:val="00EC5D4B"/>
    <w:rsid w:val="00EC5F95"/>
    <w:rsid w:val="00EC6009"/>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2E75"/>
    <w:rsid w:val="00ED3380"/>
    <w:rsid w:val="00ED3A4D"/>
    <w:rsid w:val="00ED3B5C"/>
    <w:rsid w:val="00ED4A85"/>
    <w:rsid w:val="00ED4AC5"/>
    <w:rsid w:val="00ED4D72"/>
    <w:rsid w:val="00ED50CF"/>
    <w:rsid w:val="00ED598B"/>
    <w:rsid w:val="00ED5A08"/>
    <w:rsid w:val="00ED6BB5"/>
    <w:rsid w:val="00ED6E64"/>
    <w:rsid w:val="00ED6ED3"/>
    <w:rsid w:val="00ED7176"/>
    <w:rsid w:val="00ED7667"/>
    <w:rsid w:val="00ED7C0A"/>
    <w:rsid w:val="00EE03C1"/>
    <w:rsid w:val="00EE048D"/>
    <w:rsid w:val="00EE0A8C"/>
    <w:rsid w:val="00EE0D6B"/>
    <w:rsid w:val="00EE19B5"/>
    <w:rsid w:val="00EE19DE"/>
    <w:rsid w:val="00EE1E10"/>
    <w:rsid w:val="00EE293A"/>
    <w:rsid w:val="00EE2960"/>
    <w:rsid w:val="00EE3863"/>
    <w:rsid w:val="00EE4118"/>
    <w:rsid w:val="00EE41B3"/>
    <w:rsid w:val="00EE4268"/>
    <w:rsid w:val="00EE4494"/>
    <w:rsid w:val="00EE479C"/>
    <w:rsid w:val="00EE4856"/>
    <w:rsid w:val="00EE4C87"/>
    <w:rsid w:val="00EE4EE8"/>
    <w:rsid w:val="00EE4EF6"/>
    <w:rsid w:val="00EE50AB"/>
    <w:rsid w:val="00EE51C1"/>
    <w:rsid w:val="00EE5BEB"/>
    <w:rsid w:val="00EE62DB"/>
    <w:rsid w:val="00EE6469"/>
    <w:rsid w:val="00EE6587"/>
    <w:rsid w:val="00EE675C"/>
    <w:rsid w:val="00EE6E80"/>
    <w:rsid w:val="00EE71F8"/>
    <w:rsid w:val="00EE769C"/>
    <w:rsid w:val="00EE7B3C"/>
    <w:rsid w:val="00EE7E26"/>
    <w:rsid w:val="00EE7E52"/>
    <w:rsid w:val="00EF0CB0"/>
    <w:rsid w:val="00EF1576"/>
    <w:rsid w:val="00EF1ADA"/>
    <w:rsid w:val="00EF20DB"/>
    <w:rsid w:val="00EF2403"/>
    <w:rsid w:val="00EF29D2"/>
    <w:rsid w:val="00EF2CE1"/>
    <w:rsid w:val="00EF2DE6"/>
    <w:rsid w:val="00EF335C"/>
    <w:rsid w:val="00EF3DA3"/>
    <w:rsid w:val="00EF4F0C"/>
    <w:rsid w:val="00EF51C4"/>
    <w:rsid w:val="00EF5F61"/>
    <w:rsid w:val="00EF626F"/>
    <w:rsid w:val="00EF630F"/>
    <w:rsid w:val="00EF63D7"/>
    <w:rsid w:val="00EF7DCF"/>
    <w:rsid w:val="00F00BDA"/>
    <w:rsid w:val="00F01562"/>
    <w:rsid w:val="00F015B6"/>
    <w:rsid w:val="00F01AB5"/>
    <w:rsid w:val="00F01D29"/>
    <w:rsid w:val="00F02EB9"/>
    <w:rsid w:val="00F03508"/>
    <w:rsid w:val="00F03748"/>
    <w:rsid w:val="00F038BF"/>
    <w:rsid w:val="00F03A06"/>
    <w:rsid w:val="00F04E71"/>
    <w:rsid w:val="00F0513D"/>
    <w:rsid w:val="00F05344"/>
    <w:rsid w:val="00F055E9"/>
    <w:rsid w:val="00F05D72"/>
    <w:rsid w:val="00F05F26"/>
    <w:rsid w:val="00F0620D"/>
    <w:rsid w:val="00F06580"/>
    <w:rsid w:val="00F0685F"/>
    <w:rsid w:val="00F06E31"/>
    <w:rsid w:val="00F06F59"/>
    <w:rsid w:val="00F07A5E"/>
    <w:rsid w:val="00F07BEE"/>
    <w:rsid w:val="00F07BEF"/>
    <w:rsid w:val="00F07C08"/>
    <w:rsid w:val="00F07C0C"/>
    <w:rsid w:val="00F07C97"/>
    <w:rsid w:val="00F07F91"/>
    <w:rsid w:val="00F10872"/>
    <w:rsid w:val="00F10F93"/>
    <w:rsid w:val="00F11725"/>
    <w:rsid w:val="00F11856"/>
    <w:rsid w:val="00F1272C"/>
    <w:rsid w:val="00F13062"/>
    <w:rsid w:val="00F1322D"/>
    <w:rsid w:val="00F132AA"/>
    <w:rsid w:val="00F1339D"/>
    <w:rsid w:val="00F13EC4"/>
    <w:rsid w:val="00F147D5"/>
    <w:rsid w:val="00F147DF"/>
    <w:rsid w:val="00F14971"/>
    <w:rsid w:val="00F1507D"/>
    <w:rsid w:val="00F155C3"/>
    <w:rsid w:val="00F16A0E"/>
    <w:rsid w:val="00F16B6F"/>
    <w:rsid w:val="00F1798F"/>
    <w:rsid w:val="00F17B1D"/>
    <w:rsid w:val="00F201BD"/>
    <w:rsid w:val="00F20A5D"/>
    <w:rsid w:val="00F2119A"/>
    <w:rsid w:val="00F21250"/>
    <w:rsid w:val="00F217E5"/>
    <w:rsid w:val="00F2187E"/>
    <w:rsid w:val="00F219E3"/>
    <w:rsid w:val="00F21E5E"/>
    <w:rsid w:val="00F2208D"/>
    <w:rsid w:val="00F233C8"/>
    <w:rsid w:val="00F239A1"/>
    <w:rsid w:val="00F23F3E"/>
    <w:rsid w:val="00F24772"/>
    <w:rsid w:val="00F24CC9"/>
    <w:rsid w:val="00F25245"/>
    <w:rsid w:val="00F255B1"/>
    <w:rsid w:val="00F25A4F"/>
    <w:rsid w:val="00F26128"/>
    <w:rsid w:val="00F26501"/>
    <w:rsid w:val="00F26517"/>
    <w:rsid w:val="00F26DA9"/>
    <w:rsid w:val="00F26FFF"/>
    <w:rsid w:val="00F3035C"/>
    <w:rsid w:val="00F30BE3"/>
    <w:rsid w:val="00F3122E"/>
    <w:rsid w:val="00F312E6"/>
    <w:rsid w:val="00F316A8"/>
    <w:rsid w:val="00F31863"/>
    <w:rsid w:val="00F31E99"/>
    <w:rsid w:val="00F31FBB"/>
    <w:rsid w:val="00F32340"/>
    <w:rsid w:val="00F32FB4"/>
    <w:rsid w:val="00F33D81"/>
    <w:rsid w:val="00F346B9"/>
    <w:rsid w:val="00F35FE4"/>
    <w:rsid w:val="00F36C59"/>
    <w:rsid w:val="00F376EF"/>
    <w:rsid w:val="00F379FD"/>
    <w:rsid w:val="00F37EDB"/>
    <w:rsid w:val="00F37FC0"/>
    <w:rsid w:val="00F413CA"/>
    <w:rsid w:val="00F415B7"/>
    <w:rsid w:val="00F41E01"/>
    <w:rsid w:val="00F41ED6"/>
    <w:rsid w:val="00F42614"/>
    <w:rsid w:val="00F42687"/>
    <w:rsid w:val="00F427D2"/>
    <w:rsid w:val="00F427D7"/>
    <w:rsid w:val="00F42913"/>
    <w:rsid w:val="00F42B0C"/>
    <w:rsid w:val="00F43687"/>
    <w:rsid w:val="00F43716"/>
    <w:rsid w:val="00F441F5"/>
    <w:rsid w:val="00F44C20"/>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CB0"/>
    <w:rsid w:val="00F61D42"/>
    <w:rsid w:val="00F61F16"/>
    <w:rsid w:val="00F6247C"/>
    <w:rsid w:val="00F6284D"/>
    <w:rsid w:val="00F628A0"/>
    <w:rsid w:val="00F62D95"/>
    <w:rsid w:val="00F63C0C"/>
    <w:rsid w:val="00F64148"/>
    <w:rsid w:val="00F64392"/>
    <w:rsid w:val="00F64477"/>
    <w:rsid w:val="00F650A8"/>
    <w:rsid w:val="00F65142"/>
    <w:rsid w:val="00F652BD"/>
    <w:rsid w:val="00F654C2"/>
    <w:rsid w:val="00F65AFC"/>
    <w:rsid w:val="00F65D84"/>
    <w:rsid w:val="00F65DD0"/>
    <w:rsid w:val="00F65E58"/>
    <w:rsid w:val="00F665EB"/>
    <w:rsid w:val="00F67459"/>
    <w:rsid w:val="00F676FE"/>
    <w:rsid w:val="00F6789C"/>
    <w:rsid w:val="00F67ADA"/>
    <w:rsid w:val="00F7086A"/>
    <w:rsid w:val="00F70AF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4DFB"/>
    <w:rsid w:val="00F75483"/>
    <w:rsid w:val="00F759D6"/>
    <w:rsid w:val="00F75A70"/>
    <w:rsid w:val="00F7638D"/>
    <w:rsid w:val="00F76400"/>
    <w:rsid w:val="00F76754"/>
    <w:rsid w:val="00F7691B"/>
    <w:rsid w:val="00F76F1C"/>
    <w:rsid w:val="00F77497"/>
    <w:rsid w:val="00F77B13"/>
    <w:rsid w:val="00F77C83"/>
    <w:rsid w:val="00F77DDA"/>
    <w:rsid w:val="00F80590"/>
    <w:rsid w:val="00F81004"/>
    <w:rsid w:val="00F812B9"/>
    <w:rsid w:val="00F81705"/>
    <w:rsid w:val="00F822EC"/>
    <w:rsid w:val="00F828EB"/>
    <w:rsid w:val="00F82919"/>
    <w:rsid w:val="00F82BB4"/>
    <w:rsid w:val="00F82DB9"/>
    <w:rsid w:val="00F82F80"/>
    <w:rsid w:val="00F83255"/>
    <w:rsid w:val="00F832E4"/>
    <w:rsid w:val="00F838F4"/>
    <w:rsid w:val="00F83A23"/>
    <w:rsid w:val="00F8402F"/>
    <w:rsid w:val="00F84E51"/>
    <w:rsid w:val="00F85356"/>
    <w:rsid w:val="00F85447"/>
    <w:rsid w:val="00F8552A"/>
    <w:rsid w:val="00F855BA"/>
    <w:rsid w:val="00F8569F"/>
    <w:rsid w:val="00F85FA2"/>
    <w:rsid w:val="00F86035"/>
    <w:rsid w:val="00F860F3"/>
    <w:rsid w:val="00F86A0D"/>
    <w:rsid w:val="00F87800"/>
    <w:rsid w:val="00F8783C"/>
    <w:rsid w:val="00F879AE"/>
    <w:rsid w:val="00F902AE"/>
    <w:rsid w:val="00F90C74"/>
    <w:rsid w:val="00F90DED"/>
    <w:rsid w:val="00F90F0E"/>
    <w:rsid w:val="00F910A9"/>
    <w:rsid w:val="00F912AF"/>
    <w:rsid w:val="00F9132A"/>
    <w:rsid w:val="00F91516"/>
    <w:rsid w:val="00F91521"/>
    <w:rsid w:val="00F91CD6"/>
    <w:rsid w:val="00F92AE2"/>
    <w:rsid w:val="00F94054"/>
    <w:rsid w:val="00F944C6"/>
    <w:rsid w:val="00F94A51"/>
    <w:rsid w:val="00F9511D"/>
    <w:rsid w:val="00F953E7"/>
    <w:rsid w:val="00F9544C"/>
    <w:rsid w:val="00F95586"/>
    <w:rsid w:val="00F9570C"/>
    <w:rsid w:val="00F9586C"/>
    <w:rsid w:val="00F95B4A"/>
    <w:rsid w:val="00F95D78"/>
    <w:rsid w:val="00F9694F"/>
    <w:rsid w:val="00F96F2C"/>
    <w:rsid w:val="00F976E7"/>
    <w:rsid w:val="00F97F86"/>
    <w:rsid w:val="00FA01A8"/>
    <w:rsid w:val="00FA0464"/>
    <w:rsid w:val="00FA0BC0"/>
    <w:rsid w:val="00FA0D15"/>
    <w:rsid w:val="00FA1C07"/>
    <w:rsid w:val="00FA23BC"/>
    <w:rsid w:val="00FA29B6"/>
    <w:rsid w:val="00FA347E"/>
    <w:rsid w:val="00FA34B2"/>
    <w:rsid w:val="00FA3813"/>
    <w:rsid w:val="00FA3B19"/>
    <w:rsid w:val="00FA406C"/>
    <w:rsid w:val="00FA44D9"/>
    <w:rsid w:val="00FA4812"/>
    <w:rsid w:val="00FA4896"/>
    <w:rsid w:val="00FA4AF9"/>
    <w:rsid w:val="00FA511C"/>
    <w:rsid w:val="00FA545F"/>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18EC"/>
    <w:rsid w:val="00FB2550"/>
    <w:rsid w:val="00FB2A6A"/>
    <w:rsid w:val="00FB35FE"/>
    <w:rsid w:val="00FB4627"/>
    <w:rsid w:val="00FB4787"/>
    <w:rsid w:val="00FB47D2"/>
    <w:rsid w:val="00FB4BF1"/>
    <w:rsid w:val="00FB4EF8"/>
    <w:rsid w:val="00FB54A8"/>
    <w:rsid w:val="00FB58BD"/>
    <w:rsid w:val="00FB5B20"/>
    <w:rsid w:val="00FB5C83"/>
    <w:rsid w:val="00FB6F6D"/>
    <w:rsid w:val="00FB789F"/>
    <w:rsid w:val="00FC004E"/>
    <w:rsid w:val="00FC00AA"/>
    <w:rsid w:val="00FC00DB"/>
    <w:rsid w:val="00FC0215"/>
    <w:rsid w:val="00FC035A"/>
    <w:rsid w:val="00FC0EA9"/>
    <w:rsid w:val="00FC1800"/>
    <w:rsid w:val="00FC208B"/>
    <w:rsid w:val="00FC2885"/>
    <w:rsid w:val="00FC2974"/>
    <w:rsid w:val="00FC29A4"/>
    <w:rsid w:val="00FC2A83"/>
    <w:rsid w:val="00FC2F58"/>
    <w:rsid w:val="00FC310E"/>
    <w:rsid w:val="00FC3509"/>
    <w:rsid w:val="00FC3596"/>
    <w:rsid w:val="00FC3D69"/>
    <w:rsid w:val="00FC445C"/>
    <w:rsid w:val="00FC4A0F"/>
    <w:rsid w:val="00FC4B86"/>
    <w:rsid w:val="00FC500F"/>
    <w:rsid w:val="00FC527F"/>
    <w:rsid w:val="00FC5C9E"/>
    <w:rsid w:val="00FC620C"/>
    <w:rsid w:val="00FC6311"/>
    <w:rsid w:val="00FC64AD"/>
    <w:rsid w:val="00FC65A8"/>
    <w:rsid w:val="00FC6651"/>
    <w:rsid w:val="00FC6915"/>
    <w:rsid w:val="00FC6B18"/>
    <w:rsid w:val="00FC6D47"/>
    <w:rsid w:val="00FC6EBE"/>
    <w:rsid w:val="00FC76BA"/>
    <w:rsid w:val="00FC76CD"/>
    <w:rsid w:val="00FC77A7"/>
    <w:rsid w:val="00FD0170"/>
    <w:rsid w:val="00FD02D8"/>
    <w:rsid w:val="00FD0367"/>
    <w:rsid w:val="00FD070A"/>
    <w:rsid w:val="00FD08DB"/>
    <w:rsid w:val="00FD11B9"/>
    <w:rsid w:val="00FD14BA"/>
    <w:rsid w:val="00FD18C3"/>
    <w:rsid w:val="00FD1998"/>
    <w:rsid w:val="00FD19CD"/>
    <w:rsid w:val="00FD1E88"/>
    <w:rsid w:val="00FD1EE2"/>
    <w:rsid w:val="00FD27FA"/>
    <w:rsid w:val="00FD352C"/>
    <w:rsid w:val="00FD373C"/>
    <w:rsid w:val="00FD3A00"/>
    <w:rsid w:val="00FD44D8"/>
    <w:rsid w:val="00FD51B8"/>
    <w:rsid w:val="00FD52F9"/>
    <w:rsid w:val="00FD57E2"/>
    <w:rsid w:val="00FD5807"/>
    <w:rsid w:val="00FD590A"/>
    <w:rsid w:val="00FD651F"/>
    <w:rsid w:val="00FD663A"/>
    <w:rsid w:val="00FD66A2"/>
    <w:rsid w:val="00FD6763"/>
    <w:rsid w:val="00FD6C72"/>
    <w:rsid w:val="00FD6E28"/>
    <w:rsid w:val="00FD6FD1"/>
    <w:rsid w:val="00FD768C"/>
    <w:rsid w:val="00FD78EF"/>
    <w:rsid w:val="00FD7CF7"/>
    <w:rsid w:val="00FD7D18"/>
    <w:rsid w:val="00FE03FA"/>
    <w:rsid w:val="00FE0640"/>
    <w:rsid w:val="00FE16BC"/>
    <w:rsid w:val="00FE1933"/>
    <w:rsid w:val="00FE1D44"/>
    <w:rsid w:val="00FE24F6"/>
    <w:rsid w:val="00FE251B"/>
    <w:rsid w:val="00FE2D22"/>
    <w:rsid w:val="00FE2EBD"/>
    <w:rsid w:val="00FE34D4"/>
    <w:rsid w:val="00FE3662"/>
    <w:rsid w:val="00FE3C55"/>
    <w:rsid w:val="00FE3F0F"/>
    <w:rsid w:val="00FE3FA6"/>
    <w:rsid w:val="00FE4272"/>
    <w:rsid w:val="00FE4508"/>
    <w:rsid w:val="00FE4B6A"/>
    <w:rsid w:val="00FE525B"/>
    <w:rsid w:val="00FE5A00"/>
    <w:rsid w:val="00FE5FC7"/>
    <w:rsid w:val="00FE6062"/>
    <w:rsid w:val="00FE64F0"/>
    <w:rsid w:val="00FE67C7"/>
    <w:rsid w:val="00FE688D"/>
    <w:rsid w:val="00FE6A60"/>
    <w:rsid w:val="00FE6D1F"/>
    <w:rsid w:val="00FE6E92"/>
    <w:rsid w:val="00FE72B3"/>
    <w:rsid w:val="00FE7598"/>
    <w:rsid w:val="00FE7714"/>
    <w:rsid w:val="00FE7D7E"/>
    <w:rsid w:val="00FE7F0B"/>
    <w:rsid w:val="00FF02AC"/>
    <w:rsid w:val="00FF0DC1"/>
    <w:rsid w:val="00FF14C5"/>
    <w:rsid w:val="00FF1AA3"/>
    <w:rsid w:val="00FF1D81"/>
    <w:rsid w:val="00FF2FAF"/>
    <w:rsid w:val="00FF32E6"/>
    <w:rsid w:val="00FF3600"/>
    <w:rsid w:val="00FF39D8"/>
    <w:rsid w:val="00FF3B2C"/>
    <w:rsid w:val="00FF3C9D"/>
    <w:rsid w:val="00FF3F3F"/>
    <w:rsid w:val="00FF4099"/>
    <w:rsid w:val="00FF41C0"/>
    <w:rsid w:val="00FF447E"/>
    <w:rsid w:val="00FF4A1B"/>
    <w:rsid w:val="00FF4B8A"/>
    <w:rsid w:val="00FF4D85"/>
    <w:rsid w:val="00FF502D"/>
    <w:rsid w:val="00FF5250"/>
    <w:rsid w:val="00FF5875"/>
    <w:rsid w:val="00FF59F0"/>
    <w:rsid w:val="00FF5B84"/>
    <w:rsid w:val="00FF5C5E"/>
    <w:rsid w:val="00FF62B2"/>
    <w:rsid w:val="00FF6421"/>
    <w:rsid w:val="00FF6A7B"/>
    <w:rsid w:val="00FF6DBE"/>
    <w:rsid w:val="00FF6F7D"/>
    <w:rsid w:val="00FF6FD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B4C10C37-395D-4365-ABCD-7A0E1D019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tabs>
        <w:tab w:val="clear" w:pos="859"/>
        <w:tab w:val="num" w:pos="576"/>
      </w:tabs>
      <w:ind w:left="576"/>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5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表段,列"/>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qFormat/>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qFormat/>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link w:val="B5Char"/>
    <w:qFormat/>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TFChar">
    <w:name w:val="TF Char"/>
    <w:rsid w:val="00B23A3E"/>
    <w:rPr>
      <w:rFonts w:ascii="Arial" w:hAnsi="Arial"/>
      <w:b/>
      <w:lang w:val="en-GB" w:eastAsia="en-US"/>
    </w:rPr>
  </w:style>
  <w:style w:type="character" w:customStyle="1" w:styleId="B5Char">
    <w:name w:val="B5 Char"/>
    <w:link w:val="B5"/>
    <w:rsid w:val="009050A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77668212">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5348295">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67487489">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32377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26798471">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8754214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35802109">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27661715">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981572009">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oleObject" Target="embeddings/oleObject2.bin"/><Relationship Id="rId39" Type="http://schemas.openxmlformats.org/officeDocument/2006/relationships/footer" Target="footer1.xml"/><Relationship Id="rId21" Type="http://schemas.openxmlformats.org/officeDocument/2006/relationships/image" Target="media/image14.wmf"/><Relationship Id="rId34" Type="http://schemas.openxmlformats.org/officeDocument/2006/relationships/image" Target="media/image22.w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29" Type="http://schemas.openxmlformats.org/officeDocument/2006/relationships/oleObject" Target="embeddings/oleObject3.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oleObject" Target="embeddings/oleObject1.bin"/><Relationship Id="rId32" Type="http://schemas.openxmlformats.org/officeDocument/2006/relationships/image" Target="media/image21.wmf"/><Relationship Id="rId37" Type="http://schemas.openxmlformats.org/officeDocument/2006/relationships/oleObject" Target="embeddings/oleObject7.bin"/><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emf"/><Relationship Id="rId28" Type="http://schemas.openxmlformats.org/officeDocument/2006/relationships/image" Target="media/image19.wmf"/><Relationship Id="rId36" Type="http://schemas.openxmlformats.org/officeDocument/2006/relationships/image" Target="media/image23.wmf"/><Relationship Id="rId10" Type="http://schemas.openxmlformats.org/officeDocument/2006/relationships/image" Target="media/image3.wmf"/><Relationship Id="rId19" Type="http://schemas.openxmlformats.org/officeDocument/2006/relationships/image" Target="media/image12.wmf"/><Relationship Id="rId31"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18.wmf"/><Relationship Id="rId30" Type="http://schemas.openxmlformats.org/officeDocument/2006/relationships/image" Target="media/image20.wmf"/><Relationship Id="rId35" Type="http://schemas.openxmlformats.org/officeDocument/2006/relationships/oleObject" Target="embeddings/oleObject6.bin"/><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7.wmf"/><Relationship Id="rId33" Type="http://schemas.openxmlformats.org/officeDocument/2006/relationships/oleObject" Target="embeddings/oleObject5.bin"/><Relationship Id="rId38"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C1BA2-E297-4E92-BFC8-54B2C6499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14</Pages>
  <Words>5751</Words>
  <Characters>32786</Characters>
  <Application>Microsoft Office Word</Application>
  <DocSecurity>0</DocSecurity>
  <Lines>273</Lines>
  <Paragraphs>76</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38461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심재남/선임연구원/미래기술센터 C&amp;M표준(연)5G무선통신표준Task(jaenam.shim@lge.com)</cp:lastModifiedBy>
  <cp:revision>7</cp:revision>
  <cp:lastPrinted>2013-04-04T11:22:00Z</cp:lastPrinted>
  <dcterms:created xsi:type="dcterms:W3CDTF">2022-01-10T08:00:00Z</dcterms:created>
  <dcterms:modified xsi:type="dcterms:W3CDTF">2022-01-10T09:59:00Z</dcterms:modified>
</cp:coreProperties>
</file>